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Рассмотрено и </w:t>
      </w:r>
      <w:proofErr w:type="gramStart"/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принято на                                                        УТВЕРЖДЕНО</w:t>
      </w:r>
      <w:proofErr w:type="gramEnd"/>
    </w:p>
    <w:p w:rsidR="002E12BB" w:rsidRPr="002E12BB" w:rsidRDefault="002E12BB" w:rsidP="002E12BB">
      <w:pPr>
        <w:spacing w:after="0" w:line="240" w:lineRule="auto"/>
        <w:ind w:left="432" w:hanging="43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общем</w:t>
      </w:r>
      <w:proofErr w:type="gramEnd"/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собрании работников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             приказом от 31.08.2019</w:t>
      </w: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г №6/1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протокол № 1 от 5.09.</w:t>
      </w: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19</w:t>
      </w: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             Директор            Ф.Х.Гаджиев</w:t>
      </w:r>
    </w:p>
    <w:p w:rsidR="002E12BB" w:rsidRPr="002E12BB" w:rsidRDefault="002E12BB" w:rsidP="002E12BB">
      <w:pPr>
        <w:spacing w:after="0" w:line="240" w:lineRule="auto"/>
        <w:ind w:left="432" w:hanging="432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2E12BB" w:rsidRPr="002E12BB" w:rsidRDefault="002E12BB" w:rsidP="002E12BB">
      <w:pPr>
        <w:spacing w:after="0" w:line="240" w:lineRule="auto"/>
        <w:ind w:left="431" w:hanging="431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Положение</w:t>
      </w:r>
    </w:p>
    <w:p w:rsidR="002E12BB" w:rsidRPr="002E12BB" w:rsidRDefault="002E12BB" w:rsidP="002E12BB">
      <w:pPr>
        <w:spacing w:after="0" w:line="240" w:lineRule="auto"/>
        <w:ind w:left="431" w:hanging="431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о контрактном управляющем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Сабнавин</w:t>
      </w:r>
      <w:r w:rsidRPr="002E12B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ская</w:t>
      </w:r>
      <w:proofErr w:type="spellEnd"/>
      <w:r w:rsidRPr="002E12B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СОШ»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</w:p>
    <w:p w:rsidR="002E12BB" w:rsidRPr="002E12BB" w:rsidRDefault="002E12BB" w:rsidP="002E12BB">
      <w:pPr>
        <w:spacing w:after="0" w:line="240" w:lineRule="auto"/>
        <w:ind w:left="432" w:hanging="432"/>
        <w:rPr>
          <w:rFonts w:ascii="Times New Roman" w:eastAsia="Times New Roman" w:hAnsi="Times New Roman" w:cs="Times New Roman"/>
          <w:sz w:val="24"/>
          <w:szCs w:val="24"/>
        </w:rPr>
      </w:pPr>
      <w:bookmarkStart w:id="0" w:name="sub_100"/>
      <w:r w:rsidRPr="002E12BB">
        <w:rPr>
          <w:rFonts w:ascii="Times New Roman" w:eastAsia="Times New Roman" w:hAnsi="Times New Roman" w:cs="Times New Roman"/>
          <w:b/>
          <w:bCs/>
          <w:color w:val="B1040A"/>
          <w:sz w:val="24"/>
          <w:szCs w:val="24"/>
          <w:bdr w:val="none" w:sz="0" w:space="0" w:color="auto" w:frame="1"/>
        </w:rPr>
        <w:t>1. Общие положения</w:t>
      </w:r>
      <w:bookmarkEnd w:id="0"/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     1.1. </w:t>
      </w:r>
      <w:proofErr w:type="gramStart"/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Настоящее положение о контрактном управляющем (далее - Положение) разработано в соответствии с требованиями </w:t>
      </w:r>
      <w:hyperlink r:id="rId4" w:history="1">
        <w:r w:rsidRPr="002E12BB">
          <w:rPr>
            <w:rFonts w:ascii="Times New Roman" w:eastAsia="Times New Roman" w:hAnsi="Times New Roman" w:cs="Times New Roman"/>
            <w:color w:val="000080"/>
            <w:sz w:val="24"/>
            <w:szCs w:val="24"/>
          </w:rPr>
          <w:t>Федерального закона</w:t>
        </w:r>
      </w:hyperlink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от 5 апреля 2013 г. N 44-ФЗ "О контрактной системе в сфере закупок товаров, работ, услуг для обеспечения государственных и муниципальных нужд" (далее - Федеральный закон) и устанавливает правила организации деятельности контрактного управляющего при планировании и осуществлении закупок товаров, работ, услуг для обеспечения государственных/муниципальных нужд.</w:t>
      </w:r>
      <w:proofErr w:type="gramEnd"/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1.2. Контрактный управляющий назначается в целях обеспечения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планирования и осуществления 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Сабнавин</w:t>
      </w: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ская</w:t>
      </w:r>
      <w:proofErr w:type="spellEnd"/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СОШ» (далее - Заказчик) закупок товаров, работ, услуг для обеспечения государственных/муниципальных нужд (далее - закупка).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1.3. В случае если совокупный годовой объем закупок в соответствии с планом-графиком закупок (далее - план-график) превышает 100 млн. рублей, Заказчиком создается контрактная служба. Если совокупный годовой объем закупок в соответствии с планом-графиком закупок не превышает 100 млн. рублей, то Заказчиком назначается контрактный управляющий.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1.4. Контрактный управляющий в своей деятельности руководствуется </w:t>
      </w:r>
      <w:hyperlink r:id="rId5" w:history="1">
        <w:r w:rsidRPr="002E12BB">
          <w:rPr>
            <w:rFonts w:ascii="Times New Roman" w:eastAsia="Times New Roman" w:hAnsi="Times New Roman" w:cs="Times New Roman"/>
            <w:color w:val="000080"/>
            <w:sz w:val="24"/>
            <w:szCs w:val="24"/>
          </w:rPr>
          <w:t>Конституцией</w:t>
        </w:r>
      </w:hyperlink>
      <w:r w:rsidRPr="002E12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Российской Федерации, </w:t>
      </w:r>
      <w:hyperlink r:id="rId6" w:history="1">
        <w:r w:rsidRPr="002E12BB">
          <w:rPr>
            <w:rFonts w:ascii="Times New Roman" w:eastAsia="Times New Roman" w:hAnsi="Times New Roman" w:cs="Times New Roman"/>
            <w:color w:val="000080"/>
            <w:sz w:val="24"/>
            <w:szCs w:val="24"/>
          </w:rPr>
          <w:t>Федеральным законом</w:t>
        </w:r>
      </w:hyperlink>
      <w:r w:rsidRPr="002E12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 </w:t>
      </w:r>
      <w:hyperlink r:id="rId7" w:history="1">
        <w:r w:rsidRPr="002E12BB">
          <w:rPr>
            <w:rFonts w:ascii="Times New Roman" w:eastAsia="Times New Roman" w:hAnsi="Times New Roman" w:cs="Times New Roman"/>
            <w:color w:val="000080"/>
            <w:sz w:val="24"/>
            <w:szCs w:val="24"/>
          </w:rPr>
          <w:t>гражданским законодательством</w:t>
        </w:r>
      </w:hyperlink>
      <w:r w:rsidRPr="002E12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Российской Федерации, </w:t>
      </w:r>
      <w:hyperlink r:id="rId8" w:history="1">
        <w:r w:rsidRPr="002E12BB">
          <w:rPr>
            <w:rFonts w:ascii="Times New Roman" w:eastAsia="Times New Roman" w:hAnsi="Times New Roman" w:cs="Times New Roman"/>
            <w:color w:val="000080"/>
            <w:sz w:val="24"/>
            <w:szCs w:val="24"/>
          </w:rPr>
          <w:t>бюджетным законодательством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Российской Федерации, нормативными правовыми актами о контрактной системе в сфере закупок товаров, работ, услуг для обеспечения государственных и муниципальных нужд, в том числе настоящим Положением, иными нормативными правовыми актами Российской Федерации.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1.5. Основными принципами назначения и функционирования контрактного управляющего при планировании и осуществлении закупок являются: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1.5.1. привлечение квалифицированных специалистов, обладающих теоретическими и практическими знаниями и навыками в сфере закупок;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1.5.2. свободный доступ к информации о совершаемых контрактным управляющим действиях, направленных на обеспечение государственных/муниципальных нужд, в том числе способах осуществления закупок и их результатах;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1.5.3. заключение контрактов на условиях, обеспечивающих наиболее эффективное достижение заданных результатов обеспечения государственных/муниципальных нужд;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1.5.4. достижение Заказчиком заданных результатов обеспечения государственных/муниципальных нужд.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1.6. Контрактный управляющий назначается Заказчиком как ответственное лицо за осуществление закупок, включая исполнение каждого контракта.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1.7. Контрактный управляющий должен иметь высшее образование или дополнительное профессиональное образование в сфере закупок.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2E12BB" w:rsidRPr="002E12BB" w:rsidRDefault="002E12BB" w:rsidP="002E12BB">
      <w:pPr>
        <w:spacing w:after="0" w:line="240" w:lineRule="auto"/>
        <w:ind w:left="432" w:hanging="432"/>
        <w:rPr>
          <w:rFonts w:ascii="Times New Roman" w:eastAsia="Times New Roman" w:hAnsi="Times New Roman" w:cs="Times New Roman"/>
          <w:sz w:val="24"/>
          <w:szCs w:val="24"/>
        </w:rPr>
      </w:pPr>
      <w:bookmarkStart w:id="1" w:name="sub_200"/>
      <w:r w:rsidRPr="002E12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2. Функциональные обязанности контрактного управляющего</w:t>
      </w:r>
      <w:bookmarkEnd w:id="1"/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2.1. Функциональными обязанностями контрактного управляющего являются: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2.1.1. Планирование закупок.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     2.1.2. Организация на стадии планирования закупок консультаций с поставщиками (подрядчиками, исполнителями) и участие в таких консультациях в целях определения </w:t>
      </w: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государственных/муниципальных нужд.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2.1.3. Обоснование закупок.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2.1.4. Обоснование начальной (максимальной) цены контракта.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2.1.5. Обязательное общественное обсуждение закупок.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2.1.6. Организационно-техническое обеспечение деятельности комиссий по осуществлению закупок.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2.1.7. Привлечение экспертов, экспертных организаций.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2.1.8. Подготовка и размещение в единой информационной системе в сфере закупок (далее - единая информационная система) извещения об осуществлении закупки, документации о закупках, проектов контрактов.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2.1.9. Подготовка и направление приглашений принять участие в определении поставщиков (подрядчиков, исполнителей) закрытыми способами.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2.1.10. Рассмотрение банковских гарантий и организация осуществления уплаты денежных сумм по банковской гарантии.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2.1.11. Организация заключения контракта.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    2.1.12. </w:t>
      </w:r>
      <w:proofErr w:type="gramStart"/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Организация приемки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контракта), предусмотренных контрактом, включая проведение в соответствии с </w:t>
      </w:r>
      <w:hyperlink r:id="rId9" w:history="1">
        <w:r w:rsidRPr="002E12BB">
          <w:rPr>
            <w:rFonts w:ascii="Times New Roman" w:eastAsia="Times New Roman" w:hAnsi="Times New Roman" w:cs="Times New Roman"/>
            <w:color w:val="000080"/>
            <w:sz w:val="24"/>
            <w:szCs w:val="24"/>
          </w:rPr>
          <w:t>Федеральным законом</w:t>
        </w:r>
      </w:hyperlink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экспертизы поставленного товара, результатов выполненной работы, оказанной услуги, а также отдельных этапов исполнения контракта, обеспечение создания приемочной комиссии.</w:t>
      </w:r>
      <w:proofErr w:type="gramEnd"/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2.1.13. Организация оплаты поставленного товара, выполненной работы (ее результатов), оказанной услуги, отдельных этапов исполнения контракта.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2.1.14. Взаимодействие с поставщиком (подрядчиком, исполнителем) при изменении, расторжении контракта.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2.1.15. Организация включения в реестр недобросовестных поставщиков (подрядчиков, исполнителей) информации о поставщике (подрядчике, исполнителе).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2.1.16. Направление поставщику (подрядчику, исполнителю) требования об уплате неустоек (штрафов, пеней).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2.1.17. Участие в рассмотрении дел об обжаловании действий (бездействия) Заказчика и осуществление подготовки материалов для выполнения претензионной работы.</w:t>
      </w:r>
    </w:p>
    <w:p w:rsidR="002E12BB" w:rsidRPr="002E12BB" w:rsidRDefault="002E12BB" w:rsidP="002E12BB">
      <w:pPr>
        <w:spacing w:after="0" w:line="240" w:lineRule="auto"/>
        <w:ind w:left="432" w:hanging="432"/>
        <w:rPr>
          <w:rFonts w:ascii="Times New Roman" w:eastAsia="Times New Roman" w:hAnsi="Times New Roman" w:cs="Times New Roman"/>
          <w:sz w:val="24"/>
          <w:szCs w:val="24"/>
        </w:rPr>
      </w:pPr>
      <w:bookmarkStart w:id="2" w:name="sub_300"/>
      <w:r w:rsidRPr="002E12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3. Функции и полномочия контрактного управляющего</w:t>
      </w:r>
      <w:bookmarkEnd w:id="2"/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sub_301"/>
      <w:r w:rsidRPr="002E12BB">
        <w:rPr>
          <w:rFonts w:ascii="Times New Roman" w:eastAsia="Times New Roman" w:hAnsi="Times New Roman" w:cs="Times New Roman"/>
          <w:color w:val="B1040A"/>
          <w:sz w:val="24"/>
          <w:szCs w:val="24"/>
          <w:bdr w:val="none" w:sz="0" w:space="0" w:color="auto" w:frame="1"/>
        </w:rPr>
        <w:t>     3.1. Контрактный управляющий осуществляет следующие функции и полномочия:</w:t>
      </w:r>
      <w:bookmarkEnd w:id="3"/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3.1.1. При планировании закупок: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а) разрабатывает план закупок, осуществляет подготовку изменений для внесения в план закупок, размещает в единой информационной системе план закупок и внесенные в него изменения;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б) размещает планы закупок на сайтах Заказчика в информационно-телекоммуникационной сети "Интернет" (при наличии), а также опубликовывает в любых печатных изданиях в соответствии с </w:t>
      </w:r>
      <w:hyperlink r:id="rId10" w:history="1">
        <w:r w:rsidRPr="002E12BB">
          <w:rPr>
            <w:rFonts w:ascii="Times New Roman" w:eastAsia="Times New Roman" w:hAnsi="Times New Roman" w:cs="Times New Roman"/>
            <w:color w:val="000080"/>
            <w:sz w:val="24"/>
            <w:szCs w:val="24"/>
          </w:rPr>
          <w:t>частью 10 статьи 17</w:t>
        </w:r>
      </w:hyperlink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Федерального закона;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в) обеспечивает подготовку обоснования закупки при формировании плана закупок;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г) разрабатывает план-график, осуществляет подготовку изменений для внесения в план-график, размещает в единой информационной системе план-график и внесенные в него изменения;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</w:t>
      </w:r>
      <w:proofErr w:type="spellEnd"/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 организует утверждение плана закупок, плана-графика;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е) определяет и обосновывает начальную (максимальную) цену контракта, цену контракта, заключаемого с единственным поставщиком (подрядчиком, исполнителем) при формировании плана-графика закупок.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3.1.2. При определении поставщиков (подрядчиков, исполнителей):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а) выбирает способ определения поставщика (подрядчика, исполнителя);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б) уточняет в рамках обоснования цены цену контракта и ее обоснование в извещениях об осуществлении закупок, приглашениях принять участие в определении поставщиков (подрядчиков, исполнителей) закрытыми способами, конкурсной документации, документации об аукционе;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в) уточняет в рамках обоснования цены цену контракта, заключаемого с единственным поставщиком (подрядчиком, исполнителем);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г) осуществляет подготовку извещений об осуществлении закупок, документации о закупках (за исключением описания объекта закупки), проектов контрактов, изменений в извещения об осуществлении закупок, в документацию о закупках, приглашения принять участие в определении поставщиков (подрядчиков, исполнителей) закрытыми способами;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</w:t>
      </w:r>
      <w:proofErr w:type="spellEnd"/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) осуществляет подготовку протоколов заседаний комиссий по осуществлению закупок </w:t>
      </w:r>
      <w:proofErr w:type="gramStart"/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на</w:t>
      </w:r>
      <w:proofErr w:type="gramEnd"/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оснований</w:t>
      </w:r>
      <w:proofErr w:type="gramEnd"/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решений, принятых членами комиссии по осуществлению закупок;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е) организует подготовку описания объекта закупки в документации о закупке;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ж) осуществляет организационно-техническое обеспечение деятельности комиссий по осуществлению закупок, в том числе обеспечивает проверку: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- соответствия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являющихся</w:t>
      </w:r>
      <w:proofErr w:type="gramEnd"/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объектом закупки;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правомочности участника закупки заключать контракт;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- </w:t>
      </w:r>
      <w:proofErr w:type="spellStart"/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непроведения</w:t>
      </w:r>
      <w:proofErr w:type="spellEnd"/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ликвидации участника закупки - юридического лица и отсутствия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- </w:t>
      </w:r>
      <w:proofErr w:type="spellStart"/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неприостановления</w:t>
      </w:r>
      <w:proofErr w:type="spellEnd"/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деятельности участника закупки в порядке, установленном </w:t>
      </w:r>
      <w:hyperlink r:id="rId11" w:history="1">
        <w:r w:rsidRPr="002E12BB">
          <w:rPr>
            <w:rFonts w:ascii="Times New Roman" w:eastAsia="Times New Roman" w:hAnsi="Times New Roman" w:cs="Times New Roman"/>
            <w:color w:val="000080"/>
            <w:sz w:val="24"/>
            <w:szCs w:val="24"/>
          </w:rPr>
          <w:t>Кодексом</w:t>
        </w:r>
      </w:hyperlink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Российской Федерации об административных правонарушениях, на дату подачи заявки на участие в закупке;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отсутствия у участника закупки недоимки по налогам, сборам, задолженности по иным обязательным платежам в бюджеты бюджетной системы Российской Федерации;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отсутствия в реестре недобросовестных поставщиков (подрядчиков, исполнителей) информации об участнике закупки - юридическом лице,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отсутствия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обладания участником закупки исключительными правами на результаты интеллектуальной деятельности;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соответствия дополнительным требованиям, устанавливаемым в соответствии с </w:t>
      </w:r>
      <w:hyperlink r:id="rId12" w:history="1">
        <w:r w:rsidRPr="002E12BB">
          <w:rPr>
            <w:rFonts w:ascii="Times New Roman" w:eastAsia="Times New Roman" w:hAnsi="Times New Roman" w:cs="Times New Roman"/>
            <w:color w:val="000080"/>
            <w:sz w:val="24"/>
            <w:szCs w:val="24"/>
          </w:rPr>
          <w:t>частью 2 статьи 31</w:t>
        </w:r>
      </w:hyperlink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Федерального закона;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</w:t>
      </w:r>
      <w:proofErr w:type="spellEnd"/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 обеспечивает привлечение на основе контракта специализированной организации для выполнения отдельных функций по определению поставщика;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и) обеспечивает предоставление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к) обеспечивает осуществление закупки у субъектов малого предпринимательства, социально ориентированных некоммерческих организаций, устанавливает требование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л) размещает в единой информационной системе или до ввода в эксплуатацию указанной системы на </w:t>
      </w:r>
      <w:hyperlink r:id="rId13" w:history="1">
        <w:r w:rsidRPr="002E12BB">
          <w:rPr>
            <w:rFonts w:ascii="Times New Roman" w:eastAsia="Times New Roman" w:hAnsi="Times New Roman" w:cs="Times New Roman"/>
            <w:color w:val="000080"/>
            <w:sz w:val="24"/>
            <w:szCs w:val="24"/>
          </w:rPr>
          <w:t>официальном сайте</w:t>
        </w:r>
      </w:hyperlink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Российской Федерации в информационно-</w:t>
      </w: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телекоммуникационной сети "Интернет" для размещения информации о размещении заказов на поставки товаров, выполнение работ, оказание услуг извещения об осуществлении закупок, документацию о закупках и проекты контрактов, протоколы, предусмотренные </w:t>
      </w:r>
      <w:hyperlink r:id="rId14" w:history="1">
        <w:r w:rsidRPr="002E12BB">
          <w:rPr>
            <w:rFonts w:ascii="Times New Roman" w:eastAsia="Times New Roman" w:hAnsi="Times New Roman" w:cs="Times New Roman"/>
            <w:color w:val="000080"/>
            <w:sz w:val="24"/>
            <w:szCs w:val="24"/>
          </w:rPr>
          <w:t>Федеральным законом</w:t>
        </w:r>
      </w:hyperlink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м) публикует извещение об осуществлении закупок в любых средствах массовой информации или размещает это извещение на сайтах в информационно-телекоммуникационной сети "Интернет" при условии, что такое опубликование или такое размещение осуществляется наряду с предусмотренным </w:t>
      </w:r>
      <w:hyperlink r:id="rId15" w:history="1">
        <w:r w:rsidRPr="002E12BB">
          <w:rPr>
            <w:rFonts w:ascii="Times New Roman" w:eastAsia="Times New Roman" w:hAnsi="Times New Roman" w:cs="Times New Roman"/>
            <w:color w:val="000080"/>
            <w:sz w:val="24"/>
            <w:szCs w:val="24"/>
          </w:rPr>
          <w:t>Федеральным законом</w:t>
        </w:r>
      </w:hyperlink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размещением;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</w:t>
      </w:r>
      <w:proofErr w:type="spellEnd"/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 подготавливает и направляет в письменной форме или в форме электронного документа разъяснения положений документации о закупке;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о) обеспечивает сохранность конвертов с заявками на участие в закупках, защищенность, неприкосновенность и конфиденциальность поданных в форме электронных документов заявок на участие в закупках и обеспечивает рассмотрение содержания заявок на участие в закупках только после вскрытия конвертов с заявками на участие в закупках или открытия доступа к поданным в форме электронных документов заявкам на участие в закупках;</w:t>
      </w:r>
      <w:proofErr w:type="gramEnd"/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</w:t>
      </w:r>
      <w:proofErr w:type="spellEnd"/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 предоставляет возможность всем участникам закупки, подавшим заявки на участие в закупке, или их представителям присутствовать при вскрытии конвертов с заявками на участие в закупке и (или) открытии доступа к поданным в форме электронных документов заявкам на участие в закупке;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</w:t>
      </w:r>
      <w:proofErr w:type="spellEnd"/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 обеспечивает возможность в режиме реального времени получать информацию об открытии доступа к поданным в форме электронных документов заявкам на участие в закупке;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с) обеспечивает осуществление аудиозаписи вскрытия конвертов с заявками на участие в закупках и (или) открытия доступа к поданным в форме электронных документов заявкам на участие в закупках;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т) обеспечивает хранение в сроки, установленные законодательством, протоколов, составленных в ходе проведения закупок, заявок на участие в закупках, документации о закупках, изменений, внесенных в документацию о закупках, разъяснений положений документации о закупках и аудиозаписи вскрытия конвертов с заявками на участие в закупках и (или) открытия доступа к поданным в форме электронных документов заявкам на участие в закупках;</w:t>
      </w:r>
      <w:proofErr w:type="gramEnd"/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у) привлекает экспертов, экспертные организации;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ф</w:t>
      </w:r>
      <w:proofErr w:type="spellEnd"/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 обеспечивает согласование применения закрытых способов определения поставщиков (подрядчиков, исполнителей) в порядке, установленном федеральным органом исполнительной власти по регулированию контрактной системы в сфере закупок, в соответствии с </w:t>
      </w:r>
      <w:hyperlink r:id="rId16" w:history="1">
        <w:r w:rsidRPr="002E12BB">
          <w:rPr>
            <w:rFonts w:ascii="Times New Roman" w:eastAsia="Times New Roman" w:hAnsi="Times New Roman" w:cs="Times New Roman"/>
            <w:color w:val="000080"/>
            <w:sz w:val="24"/>
            <w:szCs w:val="24"/>
          </w:rPr>
          <w:t>частью 3 статьи 84</w:t>
        </w:r>
      </w:hyperlink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Федерального закона;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х</w:t>
      </w:r>
      <w:proofErr w:type="spellEnd"/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 обеспечивает направление необходимых документов для заключения контракта с единственным поставщиком (подрядчиком, исполнителем) по результатам несостоявшихся процедур определения поставщика в установленных Федеральным законом случаях в соответствующие органы, определенные </w:t>
      </w:r>
      <w:hyperlink r:id="rId17" w:history="1">
        <w:r w:rsidRPr="002E12BB">
          <w:rPr>
            <w:rFonts w:ascii="Times New Roman" w:eastAsia="Times New Roman" w:hAnsi="Times New Roman" w:cs="Times New Roman"/>
            <w:color w:val="000080"/>
            <w:sz w:val="24"/>
            <w:szCs w:val="24"/>
          </w:rPr>
          <w:t>пунктом 25 части 1 статьи 93</w:t>
        </w:r>
      </w:hyperlink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Федерального закона;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ц</w:t>
      </w:r>
      <w:proofErr w:type="spellEnd"/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 обосновывает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а также цену контракта и иные существенные условия контракта в случае осуществления закупки у единственного поставщика (подрядчика, исполнителя) для заключения контракта;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ч) обеспечивает заключение контрактов;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ш</w:t>
      </w:r>
      <w:proofErr w:type="spellEnd"/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 организует включение в реестр недобросовестных поставщиков (подрядчиков, исполнителей) информации об участниках закупок, уклонившихся от заключения контрактов.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    3.1.3. При исполнении, изменении, расторжении контракта: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а) обеспечивает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б) организует оплату поставленного товара, выполненной работы (ее результатов), оказанной услуги, а также отдельных этапов исполнения контракта;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в) взаимодействует с поставщиком (подрядчиком, исполнителем) при изменении, расторжении контракта, применяет меры ответственности, в том числе направляет 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совершает иные действия в</w:t>
      </w:r>
      <w:proofErr w:type="gramEnd"/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случае</w:t>
      </w:r>
      <w:proofErr w:type="gramEnd"/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нарушения поставщиком (подрядчиком, исполнителем) условий контракта;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г) организует проведение экспертизы поставленного товара, выполненной работы, оказанной услуги, привлекает экспертов, экспертные организации;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</w:t>
      </w:r>
      <w:proofErr w:type="spellEnd"/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 в случае необходимости обеспечивает создание приемочной комиссии не менее чем из пяти человек для приемки поставленного товара, выполненной работы или оказанной услуги, результатов отдельного этапа исполнения контракта;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е) подготавливает документ о приемке результатов отдельного этапа исполнения контракта, а также поставленного товара, выполненной работы или оказанной услуги;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</w:t>
      </w:r>
      <w:proofErr w:type="gramStart"/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ж) размещает в единой информационной системе или до ввода в эксплуатацию указанной системы на </w:t>
      </w:r>
      <w:hyperlink r:id="rId18" w:history="1">
        <w:r w:rsidRPr="002E12BB">
          <w:rPr>
            <w:rFonts w:ascii="Times New Roman" w:eastAsia="Times New Roman" w:hAnsi="Times New Roman" w:cs="Times New Roman"/>
            <w:color w:val="000080"/>
            <w:sz w:val="24"/>
            <w:szCs w:val="24"/>
          </w:rPr>
          <w:t>официальном сайте</w:t>
        </w:r>
      </w:hyperlink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отчет, содержащий информацию об исполнении контракта, о соблюдении промежуточных и окончательных сроков исполнения контракта, о ненадлежащем исполнении контракта (с указанием допущенных нарушений) или о неисполнении</w:t>
      </w:r>
      <w:proofErr w:type="gramEnd"/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контракта и о санкциях, которые применены в связи с нарушением условий контракта или его неисполнением, об изменении или о расторжении контракта в ходе его исполнения, информацию об изменении контракта или о расторжении контракта, за исключением сведений, составляющих государственную тайну;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</w:t>
      </w:r>
      <w:proofErr w:type="spellEnd"/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) организует включение в реестр недобросовестных поставщиков (подрядчиков, исполнителей) информации о поставщике (подрядчике, исполнителе), с которым контракт </w:t>
      </w:r>
      <w:proofErr w:type="gramStart"/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был</w:t>
      </w:r>
      <w:proofErr w:type="gramEnd"/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расторгнут по решению суда или в связи с односторонним отказом Заказчика от исполнения контракта;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и) составляет и размещает в единой информационной системе отчет об объеме закупок у субъектов малого предпринимательства, социально ориентированных некоммерческих организаций.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" w:name="sub_302"/>
      <w:r w:rsidRPr="002E12BB">
        <w:rPr>
          <w:rFonts w:ascii="Times New Roman" w:eastAsia="Times New Roman" w:hAnsi="Times New Roman" w:cs="Times New Roman"/>
          <w:color w:val="B1040A"/>
          <w:sz w:val="24"/>
          <w:szCs w:val="24"/>
          <w:bdr w:val="none" w:sz="0" w:space="0" w:color="auto" w:frame="1"/>
        </w:rPr>
        <w:t>     3.2. Контрактный управляющий осуществляет иные полномочия, предусмотренные </w:t>
      </w:r>
      <w:bookmarkEnd w:id="4"/>
      <w:r w:rsidRPr="002E12B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E12BB">
        <w:rPr>
          <w:rFonts w:ascii="Times New Roman" w:eastAsia="Times New Roman" w:hAnsi="Times New Roman" w:cs="Times New Roman"/>
          <w:sz w:val="24"/>
          <w:szCs w:val="24"/>
        </w:rPr>
        <w:instrText xml:space="preserve"> HYPERLINK "garantf1://70253464.0/" </w:instrText>
      </w:r>
      <w:r w:rsidRPr="002E12B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E12BB">
        <w:rPr>
          <w:rFonts w:ascii="Times New Roman" w:eastAsia="Times New Roman" w:hAnsi="Times New Roman" w:cs="Times New Roman"/>
          <w:color w:val="000080"/>
          <w:sz w:val="24"/>
          <w:szCs w:val="24"/>
        </w:rPr>
        <w:t>Федеральным законом</w:t>
      </w:r>
      <w:r w:rsidRPr="002E12B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в том числе: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1) организует в случае необходимости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государственных/муниципальных нужд;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2) организует обязательное общественное обсуждение закупки товара, работы или услуги, по результатам которого в случае необходимости осуществляет подготовку изменений для внесения в планы закупок, планы-графики, документацию о закупках или обеспечивает отмену закупки;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     3) принимает участие в утверждении требований к закупаемым Заказчиком отдельным видам товаров, работ, услуг (в том числе предельным ценам товаров, работ, услуг) и (или) </w:t>
      </w: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нормативным затратам на обеспечение функций Заказчика и размещает их в единой информационной системе;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4) участвует в рассмотрении дел об обжаловании действий (бездействия) Заказчика, в том числе обжаловании результатов определения поставщиков (подрядчиков, исполнителей), и осуществляет подготовку материалов для осуществления претензионной работы;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 5) разрабатывает проекты контрактов, в том числе типовых контрактов Заказчика, типовых условий контрактов Заказчика;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6) осуществляет проверку банковских гарантий, поступивших в качестве обеспечения исполнения контрактов, на соответствие требованиям </w:t>
      </w:r>
      <w:hyperlink r:id="rId19" w:history="1">
        <w:r w:rsidRPr="002E12BB">
          <w:rPr>
            <w:rFonts w:ascii="Times New Roman" w:eastAsia="Times New Roman" w:hAnsi="Times New Roman" w:cs="Times New Roman"/>
            <w:color w:val="000080"/>
            <w:sz w:val="24"/>
            <w:szCs w:val="24"/>
          </w:rPr>
          <w:t>Федерального закона</w:t>
        </w:r>
      </w:hyperlink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7) информирует в случае отказа Заказчика в принятии банковской гарантии об этом лицо, предоставившее банковскую гарантию, с указанием причин, послуживших основанием для отказа;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8) организует осуществление уплаты денежных сумм по банковской гарантии в случаях, предусмотренных </w:t>
      </w:r>
      <w:hyperlink r:id="rId20" w:history="1">
        <w:r w:rsidRPr="002E12BB">
          <w:rPr>
            <w:rFonts w:ascii="Times New Roman" w:eastAsia="Times New Roman" w:hAnsi="Times New Roman" w:cs="Times New Roman"/>
            <w:color w:val="000080"/>
            <w:sz w:val="24"/>
            <w:szCs w:val="24"/>
          </w:rPr>
          <w:t>Федеральным законом</w:t>
        </w:r>
      </w:hyperlink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9) организует возврат денежных средств, внесенных в качестве обеспечения исполнения заявок или обеспечения исполнения контрактов.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3.3. В целях реализации функций и полномочий, указанных в </w:t>
      </w:r>
      <w:hyperlink r:id="rId21" w:anchor="sub_301" w:history="1">
        <w:r w:rsidRPr="002E12BB">
          <w:rPr>
            <w:rFonts w:ascii="Times New Roman" w:eastAsia="Times New Roman" w:hAnsi="Times New Roman" w:cs="Times New Roman"/>
            <w:color w:val="000080"/>
            <w:sz w:val="24"/>
            <w:szCs w:val="24"/>
          </w:rPr>
          <w:t>пунктах 3.1</w:t>
        </w:r>
      </w:hyperlink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 </w:t>
      </w:r>
      <w:hyperlink r:id="rId22" w:anchor="sub_302" w:history="1">
        <w:r w:rsidRPr="002E12BB">
          <w:rPr>
            <w:rFonts w:ascii="Times New Roman" w:eastAsia="Times New Roman" w:hAnsi="Times New Roman" w:cs="Times New Roman"/>
            <w:color w:val="000080"/>
            <w:sz w:val="24"/>
            <w:szCs w:val="24"/>
          </w:rPr>
          <w:t>3.2</w:t>
        </w:r>
      </w:hyperlink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настоящего Положения, контрактный управляющий обязан соблюдать обязательства и требования, установленные </w:t>
      </w:r>
      <w:hyperlink r:id="rId23" w:history="1">
        <w:r w:rsidRPr="002E12BB">
          <w:rPr>
            <w:rFonts w:ascii="Times New Roman" w:eastAsia="Times New Roman" w:hAnsi="Times New Roman" w:cs="Times New Roman"/>
            <w:color w:val="000080"/>
            <w:sz w:val="24"/>
            <w:szCs w:val="24"/>
          </w:rPr>
          <w:t>Федеральным законом</w:t>
        </w:r>
      </w:hyperlink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в том числе: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1) не допускать разглашения сведений, ставших ему известными в ходе проведения процедур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2) не проводить переговоров с участниками закупок до выявления победителя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3) привлекать в случаях, в порядке и с учетом требований, предусмотренных действующим законодательством Российской Федерации, в том числе </w:t>
      </w:r>
      <w:hyperlink r:id="rId24" w:history="1">
        <w:r w:rsidRPr="002E12BB">
          <w:rPr>
            <w:rFonts w:ascii="Times New Roman" w:eastAsia="Times New Roman" w:hAnsi="Times New Roman" w:cs="Times New Roman"/>
            <w:color w:val="000080"/>
            <w:sz w:val="24"/>
            <w:szCs w:val="24"/>
          </w:rPr>
          <w:t>Федеральным законом</w:t>
        </w:r>
      </w:hyperlink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к своей работе экспертов, экспертные организации.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3.4. При централизации закупок в соответствии со </w:t>
      </w:r>
      <w:hyperlink r:id="rId25" w:history="1">
        <w:r w:rsidRPr="002E12BB">
          <w:rPr>
            <w:rFonts w:ascii="Times New Roman" w:eastAsia="Times New Roman" w:hAnsi="Times New Roman" w:cs="Times New Roman"/>
            <w:color w:val="000080"/>
            <w:sz w:val="24"/>
            <w:szCs w:val="24"/>
          </w:rPr>
          <w:t>статьей 26</w:t>
        </w:r>
      </w:hyperlink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Федерального закона контрактный управляющий осуществляет функции и полномочия, предусмотренные </w:t>
      </w:r>
      <w:hyperlink r:id="rId26" w:anchor="sub_301" w:history="1">
        <w:r w:rsidRPr="002E12BB">
          <w:rPr>
            <w:rFonts w:ascii="Times New Roman" w:eastAsia="Times New Roman" w:hAnsi="Times New Roman" w:cs="Times New Roman"/>
            <w:color w:val="000080"/>
            <w:sz w:val="24"/>
            <w:szCs w:val="24"/>
          </w:rPr>
          <w:t>пунктами 3.1</w:t>
        </w:r>
      </w:hyperlink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 </w:t>
      </w:r>
      <w:hyperlink r:id="rId27" w:anchor="sub_302" w:history="1">
        <w:r w:rsidRPr="002E12BB">
          <w:rPr>
            <w:rFonts w:ascii="Times New Roman" w:eastAsia="Times New Roman" w:hAnsi="Times New Roman" w:cs="Times New Roman"/>
            <w:color w:val="000080"/>
            <w:sz w:val="24"/>
            <w:szCs w:val="24"/>
          </w:rPr>
          <w:t>3.2</w:t>
        </w:r>
      </w:hyperlink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настоящего Положения и не переданные соответствующему уполномоченному органу, уполномоченному учреждению, которые осуществляют полномочия на определение поставщиков (подрядчиков, исполнителей).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2E12BB" w:rsidRPr="002E12BB" w:rsidRDefault="002E12BB" w:rsidP="002E12BB">
      <w:pPr>
        <w:spacing w:after="0" w:line="240" w:lineRule="auto"/>
        <w:ind w:left="432" w:hanging="432"/>
        <w:rPr>
          <w:rFonts w:ascii="Times New Roman" w:eastAsia="Times New Roman" w:hAnsi="Times New Roman" w:cs="Times New Roman"/>
          <w:sz w:val="24"/>
          <w:szCs w:val="24"/>
        </w:rPr>
      </w:pPr>
      <w:bookmarkStart w:id="5" w:name="sub_400"/>
      <w:r w:rsidRPr="002E12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4. Ответственность контрактного управляющего</w:t>
      </w:r>
      <w:bookmarkEnd w:id="5"/>
    </w:p>
    <w:p w:rsidR="00000000" w:rsidRDefault="002E12BB" w:rsidP="002E12BB"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     4.1. </w:t>
      </w:r>
      <w:proofErr w:type="gramStart"/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Любой участник закупки, а также осуществляющие общественный контроль общественные объединения, объединения юридических лиц в соответствии с законодательством Российской Федерации имеют право обжаловать в судебном порядке или в порядке, установленном </w:t>
      </w:r>
      <w:hyperlink r:id="rId28" w:history="1">
        <w:r w:rsidRPr="002E12BB">
          <w:rPr>
            <w:rFonts w:ascii="Times New Roman" w:eastAsia="Times New Roman" w:hAnsi="Times New Roman" w:cs="Times New Roman"/>
            <w:color w:val="000080"/>
            <w:sz w:val="24"/>
            <w:szCs w:val="24"/>
          </w:rPr>
          <w:t>Федеральным законом</w:t>
        </w:r>
      </w:hyperlink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в контрольный орган в сфере закупок действия (бездействие) контрактного управляющего, если такие действия (бездействие) нарушают права и законные интересы участника закупки.</w:t>
      </w:r>
      <w:proofErr w:type="gramEnd"/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2E12BB"/>
    <w:rsid w:val="002E1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12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2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2/" TargetMode="External"/><Relationship Id="rId13" Type="http://schemas.openxmlformats.org/officeDocument/2006/relationships/hyperlink" Target="garantf1://890941.1829/" TargetMode="External"/><Relationship Id="rId18" Type="http://schemas.openxmlformats.org/officeDocument/2006/relationships/hyperlink" Target="garantf1://890941.1829/" TargetMode="External"/><Relationship Id="rId26" Type="http://schemas.openxmlformats.org/officeDocument/2006/relationships/hyperlink" Target="http://www.edu21.cap.ru/edit/edit/Hierarhy/edit.as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edu21.cap.ru/edit/edit/Hierarhy/edit.asp" TargetMode="External"/><Relationship Id="rId7" Type="http://schemas.openxmlformats.org/officeDocument/2006/relationships/hyperlink" Target="garantf1://10064072.3/" TargetMode="External"/><Relationship Id="rId12" Type="http://schemas.openxmlformats.org/officeDocument/2006/relationships/hyperlink" Target="garantf1://70253464.3120/" TargetMode="External"/><Relationship Id="rId17" Type="http://schemas.openxmlformats.org/officeDocument/2006/relationships/hyperlink" Target="garantf1://70253464.93125/" TargetMode="External"/><Relationship Id="rId25" Type="http://schemas.openxmlformats.org/officeDocument/2006/relationships/hyperlink" Target="garantf1://70253464.26/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70253464.843/" TargetMode="External"/><Relationship Id="rId20" Type="http://schemas.openxmlformats.org/officeDocument/2006/relationships/hyperlink" Target="garantf1://70253464.0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garantf1://70253464.0/" TargetMode="External"/><Relationship Id="rId11" Type="http://schemas.openxmlformats.org/officeDocument/2006/relationships/hyperlink" Target="garantf1://12025267.0/" TargetMode="External"/><Relationship Id="rId24" Type="http://schemas.openxmlformats.org/officeDocument/2006/relationships/hyperlink" Target="garantf1://70253464.0/" TargetMode="External"/><Relationship Id="rId5" Type="http://schemas.openxmlformats.org/officeDocument/2006/relationships/hyperlink" Target="garantf1://10003000.0/" TargetMode="External"/><Relationship Id="rId15" Type="http://schemas.openxmlformats.org/officeDocument/2006/relationships/hyperlink" Target="garantf1://70253464.0/" TargetMode="External"/><Relationship Id="rId23" Type="http://schemas.openxmlformats.org/officeDocument/2006/relationships/hyperlink" Target="garantf1://70253464.0/" TargetMode="External"/><Relationship Id="rId28" Type="http://schemas.openxmlformats.org/officeDocument/2006/relationships/hyperlink" Target="garantf1://70253464.0/" TargetMode="External"/><Relationship Id="rId10" Type="http://schemas.openxmlformats.org/officeDocument/2006/relationships/hyperlink" Target="garantf1://70253464.1710/" TargetMode="External"/><Relationship Id="rId19" Type="http://schemas.openxmlformats.org/officeDocument/2006/relationships/hyperlink" Target="garantf1://70253464.0/" TargetMode="External"/><Relationship Id="rId4" Type="http://schemas.openxmlformats.org/officeDocument/2006/relationships/hyperlink" Target="garantf1://70253464.0/" TargetMode="External"/><Relationship Id="rId9" Type="http://schemas.openxmlformats.org/officeDocument/2006/relationships/hyperlink" Target="garantf1://70253464.0/" TargetMode="External"/><Relationship Id="rId14" Type="http://schemas.openxmlformats.org/officeDocument/2006/relationships/hyperlink" Target="garantf1://70253464.0/" TargetMode="External"/><Relationship Id="rId22" Type="http://schemas.openxmlformats.org/officeDocument/2006/relationships/hyperlink" Target="http://www.edu21.cap.ru/edit/edit/Hierarhy/edit.asp" TargetMode="External"/><Relationship Id="rId27" Type="http://schemas.openxmlformats.org/officeDocument/2006/relationships/hyperlink" Target="http://www.edu21.cap.ru/edit/edit/Hierarhy/edit.asp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3169</Words>
  <Characters>18064</Characters>
  <Application>Microsoft Office Word</Application>
  <DocSecurity>0</DocSecurity>
  <Lines>150</Lines>
  <Paragraphs>42</Paragraphs>
  <ScaleCrop>false</ScaleCrop>
  <Company>SPecialiST RePack</Company>
  <LinksUpToDate>false</LinksUpToDate>
  <CharactersWithSpaces>21191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2020-06-02T05:49:00Z</dcterms:created>
  <dcterms:modified xsi:type="dcterms:W3CDTF">2020-06-02T05:49:00Z</dcterms:modified>
</cp:coreProperties>
</file>