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18" w:rsidRPr="00A34418" w:rsidRDefault="00A34418" w:rsidP="00A344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40"/>
          <w:szCs w:val="32"/>
          <w:lang w:eastAsia="ru-RU"/>
        </w:rPr>
      </w:pPr>
      <w:r w:rsidRPr="00A34418">
        <w:rPr>
          <w:rFonts w:ascii="Times New Roman" w:eastAsia="Times New Roman" w:hAnsi="Times New Roman" w:cs="Times New Roman"/>
          <w:b/>
          <w:bCs/>
          <w:color w:val="005B7F"/>
          <w:kern w:val="36"/>
          <w:sz w:val="40"/>
          <w:szCs w:val="32"/>
          <w:lang w:eastAsia="ru-RU"/>
        </w:rPr>
        <w:t>Информация по БДД для родителей и учащихся</w:t>
      </w:r>
    </w:p>
    <w:p w:rsidR="00A34418" w:rsidRDefault="00A34418" w:rsidP="00A344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441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5D21787C" wp14:editId="68182514">
            <wp:extent cx="4391660" cy="4956810"/>
            <wp:effectExtent l="0" t="0" r="0" b="0"/>
            <wp:docPr id="1" name="Рисунок 1" descr="http://yalansk45.ucoz.ru/kartinki/dorozhnaja_bezopa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lansk45.ucoz.ru/kartinki/dorozhnaja_bezopas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60" cy="49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4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</w:t>
      </w:r>
    </w:p>
    <w:p w:rsidR="00A34418" w:rsidRDefault="00A34418" w:rsidP="00A344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34418" w:rsidRPr="00A34418" w:rsidRDefault="00A34418" w:rsidP="00A3441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44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34418" w:rsidRPr="00A34418" w:rsidRDefault="00A34418" w:rsidP="00A344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A34418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   </w:t>
      </w:r>
      <w:hyperlink r:id="rId7" w:history="1">
        <w:r w:rsidRPr="00A34418">
          <w:rPr>
            <w:rFonts w:ascii="Times New Roman" w:eastAsia="Times New Roman" w:hAnsi="Times New Roman" w:cs="Times New Roman"/>
            <w:b/>
            <w:bCs/>
            <w:color w:val="005B7F"/>
            <w:sz w:val="32"/>
            <w:szCs w:val="21"/>
            <w:u w:val="single"/>
            <w:lang w:eastAsia="ru-RU"/>
          </w:rPr>
          <w:t>Наши друзья - дорожные знаки</w:t>
        </w:r>
      </w:hyperlink>
    </w:p>
    <w:p w:rsidR="00A34418" w:rsidRPr="00A34418" w:rsidRDefault="00A34418" w:rsidP="00A344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A34418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 </w:t>
      </w:r>
    </w:p>
    <w:p w:rsidR="007C0AE5" w:rsidRDefault="006F5500" w:rsidP="00A344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hyperlink r:id="rId8" w:history="1">
        <w:r w:rsidR="00A34418" w:rsidRPr="00A34418">
          <w:rPr>
            <w:rFonts w:ascii="Times New Roman" w:eastAsia="Times New Roman" w:hAnsi="Times New Roman" w:cs="Times New Roman"/>
            <w:b/>
            <w:bCs/>
            <w:color w:val="005B7F"/>
            <w:sz w:val="32"/>
            <w:szCs w:val="21"/>
            <w:u w:val="single"/>
            <w:lang w:eastAsia="ru-RU"/>
          </w:rPr>
          <w:t>Уважаемые родители! Обеспечьте безопасность детей на дороге!</w:t>
        </w:r>
      </w:hyperlink>
    </w:p>
    <w:p w:rsid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b/>
          <w:bCs/>
          <w:color w:val="353333"/>
          <w:sz w:val="24"/>
          <w:szCs w:val="24"/>
          <w:lang w:eastAsia="ru-RU"/>
        </w:rPr>
      </w:pP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b/>
          <w:bCs/>
          <w:color w:val="353333"/>
          <w:sz w:val="24"/>
          <w:szCs w:val="24"/>
          <w:lang w:eastAsia="ru-RU"/>
        </w:rPr>
        <w:t xml:space="preserve">Чтобы с вами не случилась беда на дороге, соблюдайте Правила дорожного движения. </w:t>
      </w:r>
    </w:p>
    <w:p w:rsidR="00A34418" w:rsidRPr="00A34418" w:rsidRDefault="00A34418" w:rsidP="00A34418">
      <w:pPr>
        <w:spacing w:before="45" w:after="45" w:line="240" w:lineRule="auto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  <w:t> </w:t>
      </w:r>
    </w:p>
    <w:p w:rsidR="00A34418" w:rsidRPr="00A34418" w:rsidRDefault="00A34418" w:rsidP="00A3441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300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Не переходите дорогу перед близко движущимся транспортом - это всегда опасно. Помните, что мгновенно остановить автомобиль невозможно.</w:t>
      </w:r>
    </w:p>
    <w:p w:rsidR="00A34418" w:rsidRPr="00A34418" w:rsidRDefault="00A34418" w:rsidP="00A3441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300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При переходе дороги пользуйтесь подземными переходами, пешеходными дорожками и переходите улицу только на зелёный разрешающий сигнал светофора.</w:t>
      </w:r>
    </w:p>
    <w:p w:rsidR="00A34418" w:rsidRPr="00A34418" w:rsidRDefault="00A34418" w:rsidP="00A3441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300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Не устраивайте игр возле проезжей части, не выезжайте на пр</w:t>
      </w:r>
      <w:r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оезжую часть на роликах,   велосипед</w:t>
      </w: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ах, а так же на мопедах и скутерах, если у вас нет водительских прав.</w:t>
      </w:r>
    </w:p>
    <w:p w:rsidR="00A34418" w:rsidRPr="00A34418" w:rsidRDefault="00A34418" w:rsidP="00A3441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300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lastRenderedPageBreak/>
        <w:t> Если вам трудно перейти проезжую часть улицы с интенсивным движением транспорта, обязательно обратитесь за помощью к взрослым.</w:t>
      </w:r>
    </w:p>
    <w:p w:rsidR="00A34418" w:rsidRPr="00A34418" w:rsidRDefault="00A34418" w:rsidP="00A34418">
      <w:pPr>
        <w:spacing w:before="45" w:after="45" w:line="240" w:lineRule="auto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   </w:t>
      </w:r>
      <w:r w:rsidRPr="00A34418">
        <w:rPr>
          <w:rFonts w:ascii="Calibri" w:eastAsia="Times New Roman" w:hAnsi="Calibri" w:cs="Times New Roman"/>
          <w:b/>
          <w:bCs/>
          <w:color w:val="353333"/>
          <w:sz w:val="24"/>
          <w:szCs w:val="24"/>
          <w:lang w:eastAsia="ru-RU"/>
        </w:rPr>
        <w:t> Ваша безопасность зависит от соблюдения простых правил:</w:t>
      </w:r>
    </w:p>
    <w:p w:rsidR="00A34418" w:rsidRPr="00A34418" w:rsidRDefault="00A34418" w:rsidP="00A34418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300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не перебегайте дорогу перед близко идущим транспортом;</w:t>
      </w:r>
      <w:bookmarkStart w:id="0" w:name="_GoBack"/>
      <w:bookmarkEnd w:id="0"/>
    </w:p>
    <w:p w:rsidR="00A34418" w:rsidRPr="00A34418" w:rsidRDefault="00A34418" w:rsidP="00A34418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300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не выходите неожиданно из-за стоящего транспорта;</w:t>
      </w:r>
    </w:p>
    <w:p w:rsidR="00A34418" w:rsidRPr="00A34418" w:rsidRDefault="00A34418" w:rsidP="00A34418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300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не устраиваете игр у проезжей части;</w:t>
      </w:r>
    </w:p>
    <w:p w:rsidR="00A34418" w:rsidRPr="00A34418" w:rsidRDefault="00A34418" w:rsidP="00A34418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300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не выезжайте на оживлённые магистрали на вело</w:t>
      </w:r>
      <w:r w:rsidR="006F5500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сипеде и на самокатах</w:t>
      </w: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;</w:t>
      </w:r>
    </w:p>
    <w:p w:rsidR="00A34418" w:rsidRPr="00A34418" w:rsidRDefault="00A34418" w:rsidP="00A34418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300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>при выходе из ЛЮБОГО МАРШРУТНОГО ТРАНСПОРТА (будь то троллейбус или автобус), если необходимо перейти на противоположную сторону проезжей части, нельзя обходить его ни спереди, ни сзади. </w:t>
      </w: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br/>
        <w:t>В этом случае следует дойти до ближайшего пешеходного перехода, а если его нет, подождать, пока транспортное средство отъедет от остановки и удалится на безопасное расстояние, и только потом переходить дорогу, причем в том месте, где она хорошо просматривается в обе стороны.</w:t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  <w:t> </w:t>
      </w:r>
    </w:p>
    <w:p w:rsidR="00A34418" w:rsidRPr="00A34418" w:rsidRDefault="00A34418" w:rsidP="00A34418">
      <w:pPr>
        <w:spacing w:before="45" w:after="45" w:line="240" w:lineRule="auto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b/>
          <w:bCs/>
          <w:color w:val="353333"/>
          <w:sz w:val="24"/>
          <w:szCs w:val="24"/>
          <w:lang w:eastAsia="ru-RU"/>
        </w:rPr>
        <w:t>    Соблюдение Правил дорожного движения поможет сохранить вам жизнь и здоровье!</w:t>
      </w:r>
    </w:p>
    <w:p w:rsidR="00A34418" w:rsidRPr="00A34418" w:rsidRDefault="00A34418" w:rsidP="00A34418">
      <w:pPr>
        <w:spacing w:before="45" w:after="45" w:line="240" w:lineRule="auto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  <w:t> </w:t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b/>
          <w:bCs/>
          <w:color w:val="000080"/>
          <w:sz w:val="27"/>
          <w:szCs w:val="27"/>
          <w:lang w:eastAsia="ru-RU"/>
        </w:rPr>
        <w:t>Правила Дорожного Движения для детей в картинках</w:t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  <w:t> </w:t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noProof/>
          <w:color w:val="585858"/>
          <w:sz w:val="21"/>
          <w:szCs w:val="21"/>
          <w:lang w:eastAsia="ru-RU"/>
        </w:rPr>
        <w:drawing>
          <wp:inline distT="0" distB="0" distL="0" distR="0" wp14:anchorId="28C30800" wp14:editId="5D16B09B">
            <wp:extent cx="6665595" cy="4535805"/>
            <wp:effectExtent l="0" t="0" r="1905" b="0"/>
            <wp:docPr id="2" name="Рисунок 2" descr="http://shkola499.ru/_si/2/s63090988.jpg">
              <a:hlinkClick xmlns:a="http://schemas.openxmlformats.org/drawingml/2006/main" r:id="rId9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a499.ru/_si/2/s63090988.jpg">
                      <a:hlinkClick r:id="rId9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45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noProof/>
          <w:color w:val="585858"/>
          <w:sz w:val="21"/>
          <w:szCs w:val="21"/>
          <w:lang w:eastAsia="ru-RU"/>
        </w:rPr>
        <w:lastRenderedPageBreak/>
        <w:drawing>
          <wp:inline distT="0" distB="0" distL="0" distR="0" wp14:anchorId="78F456D4" wp14:editId="50B3EE2A">
            <wp:extent cx="6665595" cy="4559935"/>
            <wp:effectExtent l="0" t="0" r="1905" b="0"/>
            <wp:docPr id="3" name="Рисунок 3" descr="http://shkola499.ru/_si/2/s10729593.jpg">
              <a:hlinkClick xmlns:a="http://schemas.openxmlformats.org/drawingml/2006/main" r:id="rId11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ola499.ru/_si/2/s10729593.jpg">
                      <a:hlinkClick r:id="rId11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455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noProof/>
          <w:color w:val="585858"/>
          <w:sz w:val="21"/>
          <w:szCs w:val="21"/>
          <w:lang w:eastAsia="ru-RU"/>
        </w:rPr>
        <w:drawing>
          <wp:inline distT="0" distB="0" distL="0" distR="0" wp14:anchorId="0D0EF050" wp14:editId="1125D680">
            <wp:extent cx="6665595" cy="4511675"/>
            <wp:effectExtent l="0" t="0" r="1905" b="3175"/>
            <wp:docPr id="4" name="Рисунок 4" descr="http://shkola499.ru/_si/2/s09651373.jpg">
              <a:hlinkClick xmlns:a="http://schemas.openxmlformats.org/drawingml/2006/main" r:id="rId13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a499.ru/_si/2/s09651373.jpg">
                      <a:hlinkClick r:id="rId13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noProof/>
          <w:color w:val="585858"/>
          <w:sz w:val="21"/>
          <w:szCs w:val="21"/>
          <w:lang w:eastAsia="ru-RU"/>
        </w:rPr>
        <w:lastRenderedPageBreak/>
        <w:drawing>
          <wp:inline distT="0" distB="0" distL="0" distR="0" wp14:anchorId="43724DE0" wp14:editId="13227334">
            <wp:extent cx="5715000" cy="4078605"/>
            <wp:effectExtent l="0" t="0" r="0" b="0"/>
            <wp:docPr id="5" name="Рисунок 5" descr="http://shkola499.ru/_si/2/s13991362.jpg">
              <a:hlinkClick xmlns:a="http://schemas.openxmlformats.org/drawingml/2006/main" r:id="rId1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kola499.ru/_si/2/s13991362.jpg">
                      <a:hlinkClick r:id="rId1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  <w:t> </w:t>
      </w:r>
    </w:p>
    <w:p w:rsid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b/>
          <w:bCs/>
          <w:color w:val="000080"/>
          <w:sz w:val="27"/>
          <w:szCs w:val="27"/>
          <w:lang w:eastAsia="ru-RU"/>
        </w:rPr>
      </w:pP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56"/>
          <w:szCs w:val="27"/>
          <w:lang w:eastAsia="ru-RU"/>
        </w:rPr>
      </w:pPr>
      <w:r w:rsidRPr="00A34418">
        <w:rPr>
          <w:rFonts w:ascii="Calibri" w:eastAsia="Times New Roman" w:hAnsi="Calibri" w:cs="Times New Roman"/>
          <w:b/>
          <w:bCs/>
          <w:color w:val="FF0000"/>
          <w:sz w:val="56"/>
          <w:szCs w:val="27"/>
          <w:lang w:eastAsia="ru-RU"/>
        </w:rPr>
        <w:t>Для родителей</w:t>
      </w:r>
    </w:p>
    <w:p w:rsid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b/>
          <w:bCs/>
          <w:color w:val="000080"/>
          <w:sz w:val="27"/>
          <w:szCs w:val="27"/>
          <w:lang w:eastAsia="ru-RU"/>
        </w:rPr>
      </w:pPr>
    </w:p>
    <w:p w:rsid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b/>
          <w:bCs/>
          <w:color w:val="000080"/>
          <w:sz w:val="27"/>
          <w:szCs w:val="27"/>
          <w:lang w:eastAsia="ru-RU"/>
        </w:rPr>
      </w:pP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b/>
          <w:bCs/>
          <w:color w:val="000080"/>
          <w:sz w:val="27"/>
          <w:szCs w:val="27"/>
          <w:lang w:eastAsia="ru-RU"/>
        </w:rPr>
        <w:t>Правила перевозки детей в личном автотранспорте </w:t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  <w:t> </w:t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noProof/>
          <w:color w:val="585858"/>
          <w:sz w:val="21"/>
          <w:szCs w:val="21"/>
          <w:lang w:eastAsia="ru-RU"/>
        </w:rPr>
        <w:drawing>
          <wp:inline distT="0" distB="0" distL="0" distR="0" wp14:anchorId="7A116535" wp14:editId="0864A083">
            <wp:extent cx="5715000" cy="2863215"/>
            <wp:effectExtent l="0" t="0" r="0" b="0"/>
            <wp:docPr id="6" name="Рисунок 6" descr="http://shkola499.ru/_si/2/s96642900.jpg">
              <a:hlinkClick xmlns:a="http://schemas.openxmlformats.org/drawingml/2006/main" r:id="rId1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hkola499.ru/_si/2/s96642900.jpg">
                      <a:hlinkClick r:id="rId1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18" w:rsidRDefault="00A34418" w:rsidP="00A34418">
      <w:pPr>
        <w:spacing w:before="45" w:after="45" w:line="240" w:lineRule="auto"/>
        <w:jc w:val="both"/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t xml:space="preserve">Перевозка детей допускается при условии обеспечения их безопасности с учетом особенностей конструкции транспортного средства. Перевозка детей до 12-летнего </w:t>
      </w:r>
      <w:r w:rsidRPr="00A34418"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  <w:lastRenderedPageBreak/>
        <w:t>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 Запрещается перевозить детей до 12-летнего возраста на заднем сиденье мотоцикла.</w:t>
      </w:r>
    </w:p>
    <w:p w:rsidR="00A34418" w:rsidRDefault="00A34418" w:rsidP="00A34418">
      <w:pPr>
        <w:spacing w:before="45" w:after="45" w:line="240" w:lineRule="auto"/>
        <w:jc w:val="both"/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</w:pPr>
    </w:p>
    <w:p w:rsidR="00A34418" w:rsidRDefault="00A34418" w:rsidP="00A34418">
      <w:pPr>
        <w:spacing w:before="45" w:after="45" w:line="240" w:lineRule="auto"/>
        <w:jc w:val="both"/>
        <w:rPr>
          <w:rFonts w:ascii="Calibri" w:eastAsia="Times New Roman" w:hAnsi="Calibri" w:cs="Times New Roman"/>
          <w:color w:val="353333"/>
          <w:sz w:val="24"/>
          <w:szCs w:val="24"/>
          <w:lang w:eastAsia="ru-RU"/>
        </w:rPr>
      </w:pPr>
    </w:p>
    <w:p w:rsidR="00A34418" w:rsidRPr="00A34418" w:rsidRDefault="00A34418" w:rsidP="00A34418">
      <w:pPr>
        <w:spacing w:before="45" w:after="45" w:line="240" w:lineRule="auto"/>
        <w:jc w:val="both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noProof/>
          <w:color w:val="585858"/>
          <w:sz w:val="21"/>
          <w:szCs w:val="21"/>
          <w:lang w:eastAsia="ru-RU"/>
        </w:rPr>
        <w:drawing>
          <wp:inline distT="0" distB="0" distL="0" distR="0" wp14:anchorId="5698531F" wp14:editId="2CB9B490">
            <wp:extent cx="5715000" cy="4295274"/>
            <wp:effectExtent l="0" t="0" r="0" b="0"/>
            <wp:docPr id="7" name="Рисунок 7" descr="http://shkola499.ru/_si/2/s09203963.jpg">
              <a:hlinkClick xmlns:a="http://schemas.openxmlformats.org/drawingml/2006/main" r:id="rId19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kola499.ru/_si/2/s09203963.jpg">
                      <a:hlinkClick r:id="rId19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  <w:t> </w:t>
      </w:r>
    </w:p>
    <w:p w:rsidR="00A34418" w:rsidRPr="00A34418" w:rsidRDefault="00A34418" w:rsidP="00A34418">
      <w:pPr>
        <w:spacing w:before="45" w:after="45" w:line="240" w:lineRule="auto"/>
        <w:jc w:val="center"/>
        <w:rPr>
          <w:rFonts w:ascii="Calibri" w:eastAsia="Times New Roman" w:hAnsi="Calibri" w:cs="Times New Roman"/>
          <w:color w:val="353333"/>
          <w:sz w:val="21"/>
          <w:szCs w:val="21"/>
          <w:lang w:eastAsia="ru-RU"/>
        </w:rPr>
      </w:pPr>
      <w:r w:rsidRPr="00A34418">
        <w:rPr>
          <w:rFonts w:ascii="Calibri" w:eastAsia="Times New Roman" w:hAnsi="Calibri" w:cs="Times New Roman"/>
          <w:noProof/>
          <w:color w:val="353333"/>
          <w:sz w:val="21"/>
          <w:szCs w:val="21"/>
          <w:lang w:eastAsia="ru-RU"/>
        </w:rPr>
        <w:lastRenderedPageBreak/>
        <w:drawing>
          <wp:inline distT="0" distB="0" distL="0" distR="0" wp14:anchorId="595550A8" wp14:editId="3904105A">
            <wp:extent cx="5402179" cy="5666873"/>
            <wp:effectExtent l="0" t="0" r="8255" b="0"/>
            <wp:docPr id="8" name="Рисунок 8" descr="http://shkola499.ru/_si/2/89545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hkola499.ru/_si/2/8954559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438" cy="566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18" w:rsidRDefault="00A34418" w:rsidP="00A34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A34418" w:rsidRPr="00A34418" w:rsidRDefault="00A34418" w:rsidP="00A34418">
      <w:pPr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A34418" w:rsidRPr="00A34418" w:rsidRDefault="00A34418" w:rsidP="00A34418">
      <w:pPr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A34418" w:rsidRDefault="00A34418" w:rsidP="00A34418">
      <w:pPr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A34418" w:rsidRPr="00A34418" w:rsidRDefault="00A34418" w:rsidP="00A34418">
      <w:pPr>
        <w:tabs>
          <w:tab w:val="left" w:pos="1156"/>
        </w:tabs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9"/>
        <w:gridCol w:w="126"/>
      </w:tblGrid>
      <w:tr w:rsidR="00A34418" w:rsidRPr="00A34418" w:rsidTr="00A34418">
        <w:trPr>
          <w:trHeight w:val="15"/>
          <w:tblCellSpacing w:w="0" w:type="dxa"/>
        </w:trPr>
        <w:tc>
          <w:tcPr>
            <w:tcW w:w="0" w:type="auto"/>
            <w:tcMar>
              <w:top w:w="75" w:type="dxa"/>
              <w:left w:w="1050" w:type="dxa"/>
              <w:bottom w:w="0" w:type="dxa"/>
              <w:right w:w="75" w:type="dxa"/>
            </w:tcMar>
            <w:hideMark/>
          </w:tcPr>
          <w:p w:rsidR="00A34418" w:rsidRDefault="00A34418" w:rsidP="00A34418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</w:p>
          <w:p w:rsidR="00A34418" w:rsidRDefault="00A34418" w:rsidP="00A34418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</w:p>
          <w:p w:rsidR="00A34418" w:rsidRDefault="00A34418" w:rsidP="00A34418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</w:p>
          <w:p w:rsidR="00A34418" w:rsidRDefault="00A34418" w:rsidP="00A34418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</w:p>
          <w:p w:rsidR="00A34418" w:rsidRPr="00A34418" w:rsidRDefault="00A34418" w:rsidP="00A34418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</w:pPr>
            <w:proofErr w:type="gramStart"/>
            <w:r w:rsidRPr="00A34418">
              <w:rPr>
                <w:rFonts w:ascii="Arial" w:eastAsia="Times New Roman" w:hAnsi="Arial" w:cs="Arial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  <w:lastRenderedPageBreak/>
              <w:t>Безопасные</w:t>
            </w:r>
            <w:proofErr w:type="gramEnd"/>
            <w:r w:rsidRPr="00A34418">
              <w:rPr>
                <w:rFonts w:ascii="Arial" w:eastAsia="Times New Roman" w:hAnsi="Arial" w:cs="Arial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890C4B"/>
                <w:kern w:val="36"/>
                <w:sz w:val="40"/>
                <w:szCs w:val="40"/>
                <w:lang w:eastAsia="ru-RU"/>
              </w:rPr>
              <w:t>лето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A34418" w:rsidRPr="00A344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4418" w:rsidRPr="00A34418" w:rsidRDefault="00A34418" w:rsidP="00A34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1" w:name="top"/>
                  <w:bookmarkEnd w:id="1"/>
                </w:p>
              </w:tc>
            </w:tr>
            <w:tr w:rsidR="00A34418" w:rsidRPr="00A344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4418" w:rsidRPr="00A34418" w:rsidRDefault="00A34418" w:rsidP="00A34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34418" w:rsidRPr="00A34418" w:rsidRDefault="00A34418" w:rsidP="00A34418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4418" w:rsidRPr="00A34418" w:rsidTr="00A34418">
        <w:trPr>
          <w:trHeight w:val="31680"/>
          <w:tblCellSpacing w:w="0" w:type="dxa"/>
        </w:trPr>
        <w:tc>
          <w:tcPr>
            <w:tcW w:w="18517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A34418" w:rsidRPr="00A34418" w:rsidRDefault="00A34418" w:rsidP="00A34418">
            <w:pPr>
              <w:spacing w:after="150" w:line="240" w:lineRule="auto"/>
              <w:jc w:val="center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A34418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lastRenderedPageBreak/>
              <w:t> </w:t>
            </w:r>
          </w:p>
          <w:tbl>
            <w:tblPr>
              <w:tblW w:w="10335" w:type="dxa"/>
              <w:jc w:val="center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604"/>
              <w:gridCol w:w="2731"/>
            </w:tblGrid>
            <w:tr w:rsidR="00A34418" w:rsidRPr="00A34418" w:rsidTr="00733F1A">
              <w:trPr>
                <w:tblCellSpacing w:w="0" w:type="dxa"/>
                <w:jc w:val="center"/>
              </w:trPr>
              <w:tc>
                <w:tcPr>
                  <w:tcW w:w="5755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A34418" w:rsidRPr="00A34418" w:rsidRDefault="00A34418" w:rsidP="00A34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34418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767DF0D" wp14:editId="66E4E6DD">
                        <wp:extent cx="4752340" cy="3573145"/>
                        <wp:effectExtent l="0" t="0" r="0" b="8255"/>
                        <wp:docPr id="9" name="Рисунок 9" descr="https://licey6.edusite.ru/images/p40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licey6.edusite.ru/images/p40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52340" cy="3573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80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vAlign w:val="center"/>
                  <w:hideMark/>
                </w:tcPr>
                <w:p w:rsidR="00A34418" w:rsidRPr="00A34418" w:rsidRDefault="00A34418" w:rsidP="00733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Итак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,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впереди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каникулы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 Rounded MT Bold" w:eastAsia="Times New Roman" w:hAnsi="Arial Rounded MT Bold" w:cs="Arial Rounded MT Bold"/>
                      <w:sz w:val="24"/>
                      <w:szCs w:val="36"/>
                      <w:lang w:eastAsia="ru-RU"/>
                    </w:rPr>
                    <w:t>–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чудное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время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,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которое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так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ожидаемо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любым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ребенком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.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Это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славные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деньки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,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когда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нет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учебы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и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,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соответственно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,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отсутствует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острая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необходимость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просыпаться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по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будильнику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строго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в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шесть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и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делать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дела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.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Но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,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как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не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странно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,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на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каникулах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тоже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следует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кое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о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чем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позаботиться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.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И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речь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,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безусловно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,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не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об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 xml:space="preserve"> </w:t>
                  </w:r>
                  <w:r w:rsidRPr="00A34418">
                    <w:rPr>
                      <w:rFonts w:ascii="Arial" w:eastAsia="Times New Roman" w:hAnsi="Arial" w:cs="Arial"/>
                      <w:sz w:val="24"/>
                      <w:szCs w:val="36"/>
                      <w:lang w:eastAsia="ru-RU"/>
                    </w:rPr>
                    <w:t>учебе</w:t>
                  </w:r>
                  <w:r w:rsidRPr="00A34418">
                    <w:rPr>
                      <w:rFonts w:ascii="Arial Rounded MT Bold" w:eastAsia="Times New Roman" w:hAnsi="Arial Rounded MT Bold" w:cs="Times New Roman"/>
                      <w:sz w:val="24"/>
                      <w:szCs w:val="36"/>
                      <w:lang w:eastAsia="ru-RU"/>
                    </w:rPr>
                    <w:t>....</w:t>
                  </w:r>
                </w:p>
              </w:tc>
            </w:tr>
          </w:tbl>
          <w:p w:rsidR="00A34418" w:rsidRPr="00A34418" w:rsidRDefault="00A34418" w:rsidP="00A34418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"/>
              <w:gridCol w:w="294"/>
              <w:gridCol w:w="57"/>
            </w:tblGrid>
            <w:tr w:rsidR="00A34418" w:rsidRPr="00A34418" w:rsidTr="00A3441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34418" w:rsidRPr="00A34418" w:rsidRDefault="00A34418" w:rsidP="00A34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344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418" w:rsidRPr="00A34418" w:rsidRDefault="00A34418" w:rsidP="00A34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344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418" w:rsidRPr="00A34418" w:rsidRDefault="00A34418" w:rsidP="00A34418">
                  <w:pPr>
                    <w:spacing w:after="15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34418" w:rsidRPr="00A34418" w:rsidRDefault="00A34418" w:rsidP="00A34418">
            <w:pPr>
              <w:spacing w:after="150" w:line="240" w:lineRule="auto"/>
              <w:jc w:val="right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A34418">
              <w:rPr>
                <w:rFonts w:ascii="Comic Sans MS" w:eastAsia="Times New Roman" w:hAnsi="Comic Sans MS" w:cs="Arial"/>
                <w:color w:val="FF0000"/>
                <w:sz w:val="27"/>
                <w:szCs w:val="27"/>
                <w:lang w:eastAsia="ru-RU"/>
              </w:rPr>
              <w:t> </w:t>
            </w:r>
          </w:p>
          <w:p w:rsidR="00A34418" w:rsidRPr="00A34418" w:rsidRDefault="00A34418" w:rsidP="00A344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4418">
              <w:rPr>
                <w:rFonts w:ascii="Arial" w:eastAsia="Times New Roman" w:hAnsi="Arial" w:cs="Arial"/>
                <w:color w:val="800000"/>
                <w:sz w:val="36"/>
                <w:szCs w:val="36"/>
                <w:lang w:eastAsia="ru-RU"/>
              </w:rPr>
              <w:t>Общие</w:t>
            </w:r>
            <w:r w:rsidRPr="00A34418">
              <w:rPr>
                <w:rFonts w:ascii="Arial Rounded MT Bold" w:eastAsia="Times New Roman" w:hAnsi="Arial Rounded MT Bold" w:cs="Arial"/>
                <w:color w:val="800000"/>
                <w:sz w:val="36"/>
                <w:szCs w:val="36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800000"/>
                <w:sz w:val="36"/>
                <w:szCs w:val="36"/>
                <w:lang w:eastAsia="ru-RU"/>
              </w:rPr>
              <w:t>правила</w:t>
            </w:r>
            <w:r w:rsidRPr="00A34418">
              <w:rPr>
                <w:rFonts w:ascii="Arial Rounded MT Bold" w:eastAsia="Times New Roman" w:hAnsi="Arial Rounded MT Bold" w:cs="Arial"/>
                <w:color w:val="800000"/>
                <w:sz w:val="36"/>
                <w:szCs w:val="36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800000"/>
                <w:sz w:val="36"/>
                <w:szCs w:val="36"/>
                <w:lang w:eastAsia="ru-RU"/>
              </w:rPr>
              <w:t>поведения</w:t>
            </w:r>
            <w:r w:rsidRPr="00A34418">
              <w:rPr>
                <w:rFonts w:ascii="Arial Rounded MT Bold" w:eastAsia="Times New Roman" w:hAnsi="Arial Rounded MT Bold" w:cs="Arial"/>
                <w:color w:val="800000"/>
                <w:sz w:val="36"/>
                <w:szCs w:val="36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800000"/>
                <w:sz w:val="36"/>
                <w:szCs w:val="36"/>
                <w:lang w:eastAsia="ru-RU"/>
              </w:rPr>
              <w:t>во</w:t>
            </w:r>
            <w:r w:rsidRPr="00A34418">
              <w:rPr>
                <w:rFonts w:ascii="Arial Rounded MT Bold" w:eastAsia="Times New Roman" w:hAnsi="Arial Rounded MT Bold" w:cs="Arial"/>
                <w:color w:val="800000"/>
                <w:sz w:val="36"/>
                <w:szCs w:val="36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800000"/>
                <w:sz w:val="36"/>
                <w:szCs w:val="36"/>
                <w:lang w:eastAsia="ru-RU"/>
              </w:rPr>
              <w:t>время</w:t>
            </w:r>
            <w:r w:rsidRPr="00A34418">
              <w:rPr>
                <w:rFonts w:ascii="Arial Rounded MT Bold" w:eastAsia="Times New Roman" w:hAnsi="Arial Rounded MT Bold" w:cs="Arial"/>
                <w:color w:val="800000"/>
                <w:sz w:val="36"/>
                <w:szCs w:val="36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800000"/>
                <w:sz w:val="36"/>
                <w:szCs w:val="36"/>
                <w:lang w:eastAsia="ru-RU"/>
              </w:rPr>
              <w:t>каникул</w:t>
            </w:r>
            <w:r w:rsidRPr="00A34418">
              <w:rPr>
                <w:rFonts w:ascii="Arial Rounded MT Bold" w:eastAsia="Times New Roman" w:hAnsi="Arial Rounded MT Bold" w:cs="Arial"/>
                <w:color w:val="800000"/>
                <w:sz w:val="36"/>
                <w:szCs w:val="36"/>
                <w:lang w:eastAsia="ru-RU"/>
              </w:rPr>
              <w:t>...</w:t>
            </w:r>
          </w:p>
          <w:p w:rsidR="00A34418" w:rsidRPr="00A34418" w:rsidRDefault="00A34418" w:rsidP="00A344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Каждый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ребенок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независимо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от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возраста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ширины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размаха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планов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каникулы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обязан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знать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несколько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простых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правил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безопасности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время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отдыха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иначе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каникулы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могут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обратиться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неприятными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последствиями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.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Так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что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небольшой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список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правил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зачитываемый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учителями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последний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день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учебы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 Rounded MT Bold" w:eastAsia="Times New Roman" w:hAnsi="Arial Rounded MT Bold" w:cs="Arial Rounded MT Bold"/>
                <w:color w:val="000080"/>
                <w:sz w:val="27"/>
                <w:szCs w:val="27"/>
                <w:lang w:eastAsia="ru-RU"/>
              </w:rPr>
              <w:t>–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это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отнюдь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пустые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слова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.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каждый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ученик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должен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быть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с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ним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хорошо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знаком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>.</w:t>
            </w:r>
          </w:p>
          <w:p w:rsidR="00A34418" w:rsidRPr="00A34418" w:rsidRDefault="00A34418" w:rsidP="00A344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4418">
              <w:rPr>
                <w:rFonts w:ascii="Arial" w:eastAsia="Times New Roman" w:hAnsi="Arial" w:cs="Arial"/>
                <w:color w:val="008080"/>
                <w:sz w:val="27"/>
                <w:szCs w:val="27"/>
                <w:u w:val="single"/>
                <w:lang w:eastAsia="ru-RU"/>
              </w:rPr>
              <w:t>Рассмотрим</w:t>
            </w:r>
            <w:r w:rsidRPr="00A34418">
              <w:rPr>
                <w:rFonts w:ascii="Arial Rounded MT Bold" w:eastAsia="Times New Roman" w:hAnsi="Arial Rounded MT Bold" w:cs="Arial"/>
                <w:color w:val="008080"/>
                <w:sz w:val="27"/>
                <w:szCs w:val="27"/>
                <w:u w:val="single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8080"/>
                <w:sz w:val="27"/>
                <w:szCs w:val="27"/>
                <w:u w:val="single"/>
                <w:lang w:eastAsia="ru-RU"/>
              </w:rPr>
              <w:t>несколько</w:t>
            </w:r>
            <w:r w:rsidRPr="00A34418">
              <w:rPr>
                <w:rFonts w:ascii="Arial Rounded MT Bold" w:eastAsia="Times New Roman" w:hAnsi="Arial Rounded MT Bold" w:cs="Arial"/>
                <w:color w:val="008080"/>
                <w:sz w:val="27"/>
                <w:szCs w:val="27"/>
                <w:u w:val="single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8080"/>
                <w:sz w:val="27"/>
                <w:szCs w:val="27"/>
                <w:u w:val="single"/>
                <w:lang w:eastAsia="ru-RU"/>
              </w:rPr>
              <w:t>основных</w:t>
            </w:r>
            <w:r w:rsidRPr="00A34418">
              <w:rPr>
                <w:rFonts w:ascii="Arial Rounded MT Bold" w:eastAsia="Times New Roman" w:hAnsi="Arial Rounded MT Bold" w:cs="Arial"/>
                <w:color w:val="008080"/>
                <w:sz w:val="27"/>
                <w:szCs w:val="27"/>
                <w:u w:val="single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8080"/>
                <w:sz w:val="27"/>
                <w:szCs w:val="27"/>
                <w:u w:val="single"/>
                <w:lang w:eastAsia="ru-RU"/>
              </w:rPr>
              <w:t>правил</w:t>
            </w:r>
            <w:r w:rsidRPr="00A34418">
              <w:rPr>
                <w:rFonts w:ascii="Arial Rounded MT Bold" w:eastAsia="Times New Roman" w:hAnsi="Arial Rounded MT Bold" w:cs="Arial"/>
                <w:color w:val="008080"/>
                <w:sz w:val="27"/>
                <w:szCs w:val="27"/>
                <w:u w:val="single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8080"/>
                <w:sz w:val="27"/>
                <w:szCs w:val="27"/>
                <w:u w:val="single"/>
                <w:lang w:eastAsia="ru-RU"/>
              </w:rPr>
              <w:t>поведения</w:t>
            </w:r>
            <w:r w:rsidRPr="00A34418">
              <w:rPr>
                <w:rFonts w:ascii="Arial Rounded MT Bold" w:eastAsia="Times New Roman" w:hAnsi="Arial Rounded MT Bold" w:cs="Arial"/>
                <w:color w:val="008080"/>
                <w:sz w:val="27"/>
                <w:szCs w:val="27"/>
                <w:u w:val="single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8080"/>
                <w:sz w:val="27"/>
                <w:szCs w:val="27"/>
                <w:u w:val="single"/>
                <w:lang w:eastAsia="ru-RU"/>
              </w:rPr>
              <w:t>которые</w:t>
            </w:r>
            <w:r w:rsidRPr="00A34418">
              <w:rPr>
                <w:rFonts w:ascii="Arial Rounded MT Bold" w:eastAsia="Times New Roman" w:hAnsi="Arial Rounded MT Bold" w:cs="Arial"/>
                <w:color w:val="008080"/>
                <w:sz w:val="27"/>
                <w:szCs w:val="27"/>
                <w:u w:val="single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8080"/>
                <w:sz w:val="27"/>
                <w:szCs w:val="27"/>
                <w:u w:val="single"/>
                <w:lang w:eastAsia="ru-RU"/>
              </w:rPr>
              <w:t>гарантируют</w:t>
            </w:r>
            <w:r w:rsidRPr="00A34418">
              <w:rPr>
                <w:rFonts w:ascii="Arial Rounded MT Bold" w:eastAsia="Times New Roman" w:hAnsi="Arial Rounded MT Bold" w:cs="Arial"/>
                <w:color w:val="008080"/>
                <w:sz w:val="27"/>
                <w:szCs w:val="27"/>
                <w:u w:val="single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8080"/>
                <w:sz w:val="27"/>
                <w:szCs w:val="27"/>
                <w:u w:val="single"/>
                <w:lang w:eastAsia="ru-RU"/>
              </w:rPr>
              <w:t>безопасность</w:t>
            </w:r>
            <w:r w:rsidRPr="00A34418">
              <w:rPr>
                <w:rFonts w:ascii="Arial Rounded MT Bold" w:eastAsia="Times New Roman" w:hAnsi="Arial Rounded MT Bold" w:cs="Arial"/>
                <w:color w:val="008080"/>
                <w:sz w:val="27"/>
                <w:szCs w:val="27"/>
                <w:u w:val="single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8080"/>
                <w:sz w:val="27"/>
                <w:szCs w:val="27"/>
                <w:u w:val="single"/>
                <w:lang w:eastAsia="ru-RU"/>
              </w:rPr>
              <w:t>на</w:t>
            </w:r>
            <w:r w:rsidRPr="00A34418">
              <w:rPr>
                <w:rFonts w:ascii="Arial Rounded MT Bold" w:eastAsia="Times New Roman" w:hAnsi="Arial Rounded MT Bold" w:cs="Arial"/>
                <w:color w:val="008080"/>
                <w:sz w:val="27"/>
                <w:szCs w:val="27"/>
                <w:u w:val="single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8080"/>
                <w:sz w:val="27"/>
                <w:szCs w:val="27"/>
                <w:u w:val="single"/>
                <w:lang w:eastAsia="ru-RU"/>
              </w:rPr>
              <w:t>каникулах</w:t>
            </w:r>
            <w:r w:rsidRPr="00A34418">
              <w:rPr>
                <w:rFonts w:ascii="Arial Rounded MT Bold" w:eastAsia="Times New Roman" w:hAnsi="Arial Rounded MT Bold" w:cs="Arial"/>
                <w:color w:val="008080"/>
                <w:sz w:val="27"/>
                <w:szCs w:val="27"/>
                <w:u w:val="single"/>
                <w:lang w:eastAsia="ru-RU"/>
              </w:rPr>
              <w:t>:</w:t>
            </w:r>
          </w:p>
          <w:p w:rsidR="00A34418" w:rsidRPr="00A34418" w:rsidRDefault="00A34418" w:rsidP="00A34418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Необходимо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соблюдать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правила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дорожного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движения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быть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осторожным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внимательным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проезжей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части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дороги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>.</w:t>
            </w:r>
          </w:p>
          <w:p w:rsidR="00A34418" w:rsidRPr="00A34418" w:rsidRDefault="00A34418" w:rsidP="00A34418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стоит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без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ведома</w:t>
            </w:r>
            <w:proofErr w:type="gramEnd"/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родителей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уходить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лес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водоемы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также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уезжать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другой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город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>.</w:t>
            </w:r>
          </w:p>
          <w:p w:rsidR="00A34418" w:rsidRPr="00A34418" w:rsidRDefault="00A34418" w:rsidP="00A34418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Категорически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рекомендуется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играть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вблизи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железной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дороги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или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проезжей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части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также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ходить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пустыри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заброшенные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здания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,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свалки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темные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места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>.</w:t>
            </w:r>
          </w:p>
          <w:p w:rsidR="00A34418" w:rsidRPr="00A34418" w:rsidRDefault="00A34418" w:rsidP="00A34418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Нужно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соблюдать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все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правила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пожарной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безопасности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>.</w:t>
            </w:r>
          </w:p>
          <w:p w:rsidR="00A34418" w:rsidRPr="00A34418" w:rsidRDefault="00A34418" w:rsidP="00A34418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Вести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себя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на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водоемах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нужно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максимально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осторожно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>.</w:t>
            </w:r>
          </w:p>
          <w:p w:rsidR="00A34418" w:rsidRPr="00A34418" w:rsidRDefault="00A34418" w:rsidP="00A34418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Нельзя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гладить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и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тем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более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дразнить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бездомных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 xml:space="preserve"> </w:t>
            </w:r>
            <w:r w:rsidRPr="00A34418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животных</w:t>
            </w:r>
            <w:r w:rsidRPr="00A34418">
              <w:rPr>
                <w:rFonts w:ascii="Arial Rounded MT Bold" w:eastAsia="Times New Roman" w:hAnsi="Arial Rounded MT Bold" w:cs="Arial"/>
                <w:color w:val="00008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34418" w:rsidRPr="00A34418" w:rsidRDefault="00A34418" w:rsidP="00A3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4418" w:rsidRPr="00A34418" w:rsidRDefault="00A34418" w:rsidP="00A34418">
      <w:pPr>
        <w:tabs>
          <w:tab w:val="left" w:pos="1156"/>
        </w:tabs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sectPr w:rsidR="00A34418" w:rsidRPr="00A3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0E8"/>
    <w:multiLevelType w:val="multilevel"/>
    <w:tmpl w:val="01DA65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1593E1A"/>
    <w:multiLevelType w:val="multilevel"/>
    <w:tmpl w:val="70F0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541E3"/>
    <w:multiLevelType w:val="multilevel"/>
    <w:tmpl w:val="C1660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D614F40"/>
    <w:multiLevelType w:val="multilevel"/>
    <w:tmpl w:val="0CAEE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E6824A6"/>
    <w:multiLevelType w:val="multilevel"/>
    <w:tmpl w:val="6A6E9E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A1"/>
    <w:rsid w:val="006F5500"/>
    <w:rsid w:val="00733F1A"/>
    <w:rsid w:val="007C0AE5"/>
    <w:rsid w:val="00A34418"/>
    <w:rsid w:val="00A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61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227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88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09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3758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7246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22740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1135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651771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113474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99387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lansk45.ucoz.ru/Foto3/bezopasnost.png" TargetMode="External"/><Relationship Id="rId13" Type="http://schemas.openxmlformats.org/officeDocument/2006/relationships/hyperlink" Target="http://shkola499.ru/_si/2/09651373.jpg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hyperlink" Target="http://yalansk45.ucoz.ru/2016-2017/bdd/nashi_druzja-dorozhnye_znaki.pdf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shkola499.ru/_si/2/96642900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hkola499.ru/_si/2/10729593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hkola499.ru/_si/2/13991362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shkola499.ru/_si/2/09203963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kola499.ru/_si/2/63090988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Найил</dc:creator>
  <cp:keywords/>
  <dc:description/>
  <cp:lastModifiedBy>Найил</cp:lastModifiedBy>
  <cp:revision>5</cp:revision>
  <dcterms:created xsi:type="dcterms:W3CDTF">2020-05-16T05:09:00Z</dcterms:created>
  <dcterms:modified xsi:type="dcterms:W3CDTF">2020-05-16T05:59:00Z</dcterms:modified>
</cp:coreProperties>
</file>