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FD" w:rsidRPr="00EF7DFD" w:rsidRDefault="00EF7DFD" w:rsidP="00EF7DFD">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EF7DFD">
        <w:rPr>
          <w:rFonts w:ascii="Arial" w:eastAsia="Times New Roman" w:hAnsi="Arial" w:cs="Arial"/>
          <w:b/>
          <w:bCs/>
          <w:color w:val="2D2D2D"/>
          <w:spacing w:val="2"/>
          <w:kern w:val="36"/>
          <w:sz w:val="46"/>
          <w:szCs w:val="46"/>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F7DFD" w:rsidRPr="00EF7DFD" w:rsidRDefault="00EF7DFD" w:rsidP="00EF7DFD">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ГЛАВНЫЙ ГОСУДАРСТВЕННЫЙ САНИТАРНЫЙ ВРАЧ</w:t>
      </w:r>
      <w:r w:rsidRPr="00EF7DFD">
        <w:rPr>
          <w:rFonts w:ascii="Arial" w:eastAsia="Times New Roman" w:hAnsi="Arial" w:cs="Arial"/>
          <w:color w:val="3C3C3C"/>
          <w:spacing w:val="2"/>
          <w:sz w:val="31"/>
          <w:szCs w:val="31"/>
        </w:rPr>
        <w:br/>
        <w:t> РОССИЙСКОЙ ФЕДЕРАЦИИ</w:t>
      </w:r>
    </w:p>
    <w:p w:rsidR="00EF7DFD" w:rsidRPr="00EF7DFD" w:rsidRDefault="00EF7DFD" w:rsidP="00EF7DFD">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ПОСТАНОВЛЕНИЕ</w:t>
      </w:r>
    </w:p>
    <w:p w:rsidR="00EF7DFD" w:rsidRPr="00EF7DFD" w:rsidRDefault="00EF7DFD" w:rsidP="00EF7DFD">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от 23 июля 2008 года N 45</w:t>
      </w:r>
    </w:p>
    <w:p w:rsidR="00EF7DFD" w:rsidRPr="00EF7DFD" w:rsidRDefault="00EF7DFD" w:rsidP="00EF7DFD">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Об утверждении СанПиН 2.4.5.2409-08</w:t>
      </w:r>
    </w:p>
    <w:p w:rsidR="00EF7DFD" w:rsidRPr="00EF7DFD" w:rsidRDefault="00EF7DFD" w:rsidP="00EF7DFD">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(с изменениями на 25 марта 2019 года)</w:t>
      </w:r>
      <w:r w:rsidRPr="00EF7DFD">
        <w:rPr>
          <w:rFonts w:ascii="Arial" w:eastAsia="Times New Roman" w:hAnsi="Arial" w:cs="Arial"/>
          <w:color w:val="2D2D2D"/>
          <w:spacing w:val="2"/>
          <w:sz w:val="21"/>
          <w:szCs w:val="21"/>
        </w:rPr>
        <w:br/>
        <w:t>(редакция, действующая с 1 января 2020 года)</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____________________________________________________________________</w:t>
      </w:r>
      <w:r w:rsidRPr="00EF7DFD">
        <w:rPr>
          <w:rFonts w:ascii="Arial" w:eastAsia="Times New Roman" w:hAnsi="Arial" w:cs="Arial"/>
          <w:color w:val="2D2D2D"/>
          <w:spacing w:val="2"/>
          <w:sz w:val="21"/>
          <w:szCs w:val="21"/>
        </w:rPr>
        <w:br/>
        <w:t>Документ с изменениями, внесенными:</w:t>
      </w:r>
      <w:r w:rsidRPr="00EF7DFD">
        <w:rPr>
          <w:rFonts w:ascii="Arial" w:eastAsia="Times New Roman" w:hAnsi="Arial" w:cs="Arial"/>
          <w:color w:val="2D2D2D"/>
          <w:spacing w:val="2"/>
          <w:sz w:val="21"/>
          <w:szCs w:val="21"/>
        </w:rPr>
        <w:br/>
      </w:r>
      <w:hyperlink r:id="rId4" w:history="1">
        <w:r w:rsidRPr="00EF7DFD">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F7DFD">
        <w:rPr>
          <w:rFonts w:ascii="Arial" w:eastAsia="Times New Roman" w:hAnsi="Arial" w:cs="Arial"/>
          <w:color w:val="2D2D2D"/>
          <w:spacing w:val="2"/>
          <w:sz w:val="21"/>
          <w:szCs w:val="21"/>
        </w:rPr>
        <w:t> (Официальный интернет-портал правовой информации www.pravo.gov.ru, 09.04.2019, N 0001201904090026) (о порядке вступления в силу см. </w:t>
      </w:r>
      <w:hyperlink r:id="rId5" w:history="1">
        <w:r w:rsidRPr="00EF7DFD">
          <w:rPr>
            <w:rFonts w:ascii="Arial" w:eastAsia="Times New Roman" w:hAnsi="Arial" w:cs="Arial"/>
            <w:color w:val="00466E"/>
            <w:spacing w:val="2"/>
            <w:sz w:val="21"/>
            <w:u w:val="single"/>
          </w:rPr>
          <w:t>пункты 1</w:t>
        </w:r>
      </w:hyperlink>
      <w:r w:rsidRPr="00EF7DFD">
        <w:rPr>
          <w:rFonts w:ascii="Arial" w:eastAsia="Times New Roman" w:hAnsi="Arial" w:cs="Arial"/>
          <w:color w:val="2D2D2D"/>
          <w:spacing w:val="2"/>
          <w:sz w:val="21"/>
          <w:szCs w:val="21"/>
        </w:rPr>
        <w:t> и </w:t>
      </w:r>
      <w:hyperlink r:id="rId6" w:history="1">
        <w:r w:rsidRPr="00EF7DFD">
          <w:rPr>
            <w:rFonts w:ascii="Arial" w:eastAsia="Times New Roman" w:hAnsi="Arial" w:cs="Arial"/>
            <w:color w:val="00466E"/>
            <w:spacing w:val="2"/>
            <w:sz w:val="21"/>
            <w:u w:val="single"/>
          </w:rPr>
          <w:t>2 постановления Главного государственного санитарного врача Российской Федерации от 25 марта 2019 года N 6</w:t>
        </w:r>
      </w:hyperlink>
      <w:r w:rsidRPr="00EF7DFD">
        <w:rPr>
          <w:rFonts w:ascii="Arial" w:eastAsia="Times New Roman" w:hAnsi="Arial" w:cs="Arial"/>
          <w:color w:val="2D2D2D"/>
          <w:spacing w:val="2"/>
          <w:sz w:val="21"/>
          <w:szCs w:val="21"/>
        </w:rPr>
        <w:t>.</w:t>
      </w:r>
      <w:r w:rsidRPr="00EF7DFD">
        <w:rPr>
          <w:rFonts w:ascii="Arial" w:eastAsia="Times New Roman" w:hAnsi="Arial" w:cs="Arial"/>
          <w:color w:val="2D2D2D"/>
          <w:spacing w:val="2"/>
          <w:sz w:val="21"/>
          <w:szCs w:val="21"/>
        </w:rPr>
        <w:br/>
        <w:t>____________________________________________________________________</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соответствии с </w:t>
      </w:r>
      <w:hyperlink r:id="rId7" w:history="1">
        <w:r w:rsidRPr="00EF7DFD">
          <w:rPr>
            <w:rFonts w:ascii="Arial" w:eastAsia="Times New Roman" w:hAnsi="Arial" w:cs="Arial"/>
            <w:color w:val="00466E"/>
            <w:spacing w:val="2"/>
            <w:sz w:val="21"/>
            <w:u w:val="single"/>
          </w:rPr>
          <w:t>Федеральным законом от 30.03.99 N 52-ФЗ "О санитарно-эпидемиологическом благополучии населения"</w:t>
        </w:r>
      </w:hyperlink>
      <w:r w:rsidRPr="00EF7DFD">
        <w:rPr>
          <w:rFonts w:ascii="Arial" w:eastAsia="Times New Roman" w:hAnsi="Arial" w:cs="Arial"/>
          <w:color w:val="2D2D2D"/>
          <w:spacing w:val="2"/>
          <w:sz w:val="21"/>
          <w:szCs w:val="21"/>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EF7DFD">
          <w:rPr>
            <w:rFonts w:ascii="Arial" w:eastAsia="Times New Roman" w:hAnsi="Arial" w:cs="Arial"/>
            <w:color w:val="00466E"/>
            <w:spacing w:val="2"/>
            <w:sz w:val="21"/>
            <w:u w:val="single"/>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EF7DFD">
        <w:rPr>
          <w:rFonts w:ascii="Arial" w:eastAsia="Times New Roman" w:hAnsi="Arial" w:cs="Arial"/>
          <w:color w:val="2D2D2D"/>
          <w:spacing w:val="2"/>
          <w:sz w:val="21"/>
          <w:szCs w:val="21"/>
        </w:rPr>
        <w:t> (Собрание законодательства Российской Федерации, 2000, N 31, ст.3295; 2004, N 8, ст.663; 2004, N 47, ст.4666; 2005, N 39, ст.3953)</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постановляю:</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1. Утвердить СанПиН 2.4.5.2409-08 "Санитарно-эпидемиологические требования к организации питания обучающихся в общеобразовательных учреждениях, учреждениях </w:t>
      </w:r>
      <w:r w:rsidRPr="00EF7DFD">
        <w:rPr>
          <w:rFonts w:ascii="Arial" w:eastAsia="Times New Roman" w:hAnsi="Arial" w:cs="Arial"/>
          <w:color w:val="2D2D2D"/>
          <w:spacing w:val="2"/>
          <w:sz w:val="21"/>
          <w:szCs w:val="21"/>
        </w:rPr>
        <w:lastRenderedPageBreak/>
        <w:t>начального и среднего профессионального образования" (приложение). </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 Признать утратившими силу:</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w:t>
      </w:r>
      <w:hyperlink r:id="rId9" w:history="1">
        <w:r w:rsidRPr="00EF7DFD">
          <w:rPr>
            <w:rFonts w:ascii="Arial" w:eastAsia="Times New Roman" w:hAnsi="Arial" w:cs="Arial"/>
            <w:color w:val="00466E"/>
            <w:spacing w:val="2"/>
            <w:sz w:val="21"/>
            <w:u w:val="single"/>
          </w:rPr>
          <w:t>пункты 2.3.25</w:t>
        </w:r>
      </w:hyperlink>
      <w:r w:rsidRPr="00EF7DFD">
        <w:rPr>
          <w:rFonts w:ascii="Arial" w:eastAsia="Times New Roman" w:hAnsi="Arial" w:cs="Arial"/>
          <w:color w:val="2D2D2D"/>
          <w:spacing w:val="2"/>
          <w:sz w:val="21"/>
          <w:szCs w:val="21"/>
        </w:rPr>
        <w:t>, </w:t>
      </w:r>
      <w:hyperlink r:id="rId10" w:history="1">
        <w:r w:rsidRPr="00EF7DFD">
          <w:rPr>
            <w:rFonts w:ascii="Arial" w:eastAsia="Times New Roman" w:hAnsi="Arial" w:cs="Arial"/>
            <w:color w:val="00466E"/>
            <w:spacing w:val="2"/>
            <w:sz w:val="21"/>
            <w:u w:val="single"/>
          </w:rPr>
          <w:t>2.3.26</w:t>
        </w:r>
      </w:hyperlink>
      <w:r w:rsidRPr="00EF7DFD">
        <w:rPr>
          <w:rFonts w:ascii="Arial" w:eastAsia="Times New Roman" w:hAnsi="Arial" w:cs="Arial"/>
          <w:color w:val="2D2D2D"/>
          <w:spacing w:val="2"/>
          <w:sz w:val="21"/>
          <w:szCs w:val="21"/>
        </w:rPr>
        <w:t>, </w:t>
      </w:r>
      <w:hyperlink r:id="rId11" w:history="1">
        <w:r w:rsidRPr="00EF7DFD">
          <w:rPr>
            <w:rFonts w:ascii="Arial" w:eastAsia="Times New Roman" w:hAnsi="Arial" w:cs="Arial"/>
            <w:color w:val="00466E"/>
            <w:spacing w:val="2"/>
            <w:sz w:val="21"/>
            <w:u w:val="single"/>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EF7DFD">
        <w:rPr>
          <w:rFonts w:ascii="Arial" w:eastAsia="Times New Roman" w:hAnsi="Arial" w:cs="Arial"/>
          <w:color w:val="2D2D2D"/>
          <w:spacing w:val="2"/>
          <w:sz w:val="21"/>
          <w:szCs w:val="21"/>
        </w:rPr>
        <w:t>, утвержденные </w:t>
      </w:r>
      <w:hyperlink r:id="rId12" w:history="1">
        <w:r w:rsidRPr="00EF7DFD">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EF7DFD">
        <w:rPr>
          <w:rFonts w:ascii="Arial" w:eastAsia="Times New Roman" w:hAnsi="Arial" w:cs="Arial"/>
          <w:color w:val="2D2D2D"/>
          <w:spacing w:val="2"/>
          <w:sz w:val="21"/>
          <w:szCs w:val="21"/>
        </w:rPr>
        <w:t> (зарегистрировано в Минюсте России 05.12.2002, регистрационный N 3997);</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w:t>
      </w:r>
      <w:hyperlink r:id="rId13" w:history="1">
        <w:r w:rsidRPr="00EF7DFD">
          <w:rPr>
            <w:rFonts w:ascii="Arial" w:eastAsia="Times New Roman" w:hAnsi="Arial" w:cs="Arial"/>
            <w:color w:val="00466E"/>
            <w:spacing w:val="2"/>
            <w:sz w:val="21"/>
            <w:u w:val="single"/>
          </w:rPr>
          <w:t>пункты 2.2.5</w:t>
        </w:r>
      </w:hyperlink>
      <w:r w:rsidRPr="00EF7DFD">
        <w:rPr>
          <w:rFonts w:ascii="Arial" w:eastAsia="Times New Roman" w:hAnsi="Arial" w:cs="Arial"/>
          <w:color w:val="2D2D2D"/>
          <w:spacing w:val="2"/>
          <w:sz w:val="21"/>
          <w:szCs w:val="21"/>
        </w:rPr>
        <w:t>, </w:t>
      </w:r>
      <w:hyperlink r:id="rId14" w:history="1">
        <w:r w:rsidRPr="00EF7DFD">
          <w:rPr>
            <w:rFonts w:ascii="Arial" w:eastAsia="Times New Roman" w:hAnsi="Arial" w:cs="Arial"/>
            <w:color w:val="00466E"/>
            <w:spacing w:val="2"/>
            <w:sz w:val="21"/>
            <w:u w:val="single"/>
          </w:rPr>
          <w:t>2.7</w:t>
        </w:r>
      </w:hyperlink>
      <w:r w:rsidRPr="00EF7DFD">
        <w:rPr>
          <w:rFonts w:ascii="Arial" w:eastAsia="Times New Roman" w:hAnsi="Arial" w:cs="Arial"/>
          <w:color w:val="2D2D2D"/>
          <w:spacing w:val="2"/>
          <w:sz w:val="21"/>
          <w:szCs w:val="21"/>
        </w:rPr>
        <w:t>, </w:t>
      </w:r>
      <w:hyperlink r:id="rId15" w:history="1">
        <w:r w:rsidRPr="00EF7DFD">
          <w:rPr>
            <w:rFonts w:ascii="Arial" w:eastAsia="Times New Roman" w:hAnsi="Arial" w:cs="Arial"/>
            <w:color w:val="00466E"/>
            <w:spacing w:val="2"/>
            <w:sz w:val="21"/>
            <w:u w:val="single"/>
          </w:rPr>
          <w:t>приложения 4</w:t>
        </w:r>
      </w:hyperlink>
      <w:r w:rsidRPr="00EF7DFD">
        <w:rPr>
          <w:rFonts w:ascii="Arial" w:eastAsia="Times New Roman" w:hAnsi="Arial" w:cs="Arial"/>
          <w:color w:val="2D2D2D"/>
          <w:spacing w:val="2"/>
          <w:sz w:val="21"/>
          <w:szCs w:val="21"/>
        </w:rPr>
        <w:t>, </w:t>
      </w:r>
      <w:hyperlink r:id="rId16" w:history="1">
        <w:r w:rsidRPr="00EF7DFD">
          <w:rPr>
            <w:rFonts w:ascii="Arial" w:eastAsia="Times New Roman" w:hAnsi="Arial" w:cs="Arial"/>
            <w:color w:val="00466E"/>
            <w:spacing w:val="2"/>
            <w:sz w:val="21"/>
            <w:u w:val="single"/>
          </w:rPr>
          <w:t>5</w:t>
        </w:r>
      </w:hyperlink>
      <w:r w:rsidRPr="00EF7DFD">
        <w:rPr>
          <w:rFonts w:ascii="Arial" w:eastAsia="Times New Roman" w:hAnsi="Arial" w:cs="Arial"/>
          <w:color w:val="2D2D2D"/>
          <w:spacing w:val="2"/>
          <w:sz w:val="21"/>
          <w:szCs w:val="21"/>
        </w:rPr>
        <w:t>, </w:t>
      </w:r>
      <w:hyperlink r:id="rId17" w:history="1">
        <w:r w:rsidRPr="00EF7DFD">
          <w:rPr>
            <w:rFonts w:ascii="Arial" w:eastAsia="Times New Roman" w:hAnsi="Arial" w:cs="Arial"/>
            <w:color w:val="00466E"/>
            <w:spacing w:val="2"/>
            <w:sz w:val="21"/>
            <w:u w:val="single"/>
          </w:rPr>
          <w:t>6</w:t>
        </w:r>
      </w:hyperlink>
      <w:r w:rsidRPr="00EF7DFD">
        <w:rPr>
          <w:rFonts w:ascii="Arial" w:eastAsia="Times New Roman" w:hAnsi="Arial" w:cs="Arial"/>
          <w:color w:val="2D2D2D"/>
          <w:spacing w:val="2"/>
          <w:sz w:val="21"/>
          <w:szCs w:val="21"/>
        </w:rPr>
        <w:t> и </w:t>
      </w:r>
      <w:hyperlink r:id="rId18" w:history="1">
        <w:r w:rsidRPr="00EF7DFD">
          <w:rPr>
            <w:rFonts w:ascii="Arial" w:eastAsia="Times New Roman" w:hAnsi="Arial" w:cs="Arial"/>
            <w:color w:val="00466E"/>
            <w:spacing w:val="2"/>
            <w:sz w:val="21"/>
            <w:u w:val="single"/>
          </w:rPr>
          <w:t>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EF7DFD">
        <w:rPr>
          <w:rFonts w:ascii="Arial" w:eastAsia="Times New Roman" w:hAnsi="Arial" w:cs="Arial"/>
          <w:color w:val="2D2D2D"/>
          <w:spacing w:val="2"/>
          <w:sz w:val="21"/>
          <w:szCs w:val="21"/>
        </w:rPr>
        <w:t>, утвержденные </w:t>
      </w:r>
      <w:hyperlink r:id="rId19" w:history="1">
        <w:r w:rsidRPr="00EF7DFD">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EF7DFD">
        <w:rPr>
          <w:rFonts w:ascii="Arial" w:eastAsia="Times New Roman" w:hAnsi="Arial" w:cs="Arial"/>
          <w:color w:val="2D2D2D"/>
          <w:spacing w:val="2"/>
          <w:sz w:val="21"/>
          <w:szCs w:val="21"/>
        </w:rPr>
        <w:t> (зарегистрировано в Минюсте России 11.02.2003, регистрационный N 4204) (с изменениями).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 Ввести в действие указанные санитарные правила с 1 октября 2008 года.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EF7DFD">
        <w:rPr>
          <w:rFonts w:ascii="Arial" w:eastAsia="Times New Roman" w:hAnsi="Arial" w:cs="Arial"/>
          <w:color w:val="2D2D2D"/>
          <w:spacing w:val="2"/>
          <w:sz w:val="21"/>
          <w:szCs w:val="21"/>
        </w:rPr>
        <w:br/>
        <w:t>(Пункт дополнительно включен с 20 апреля 2019 года </w:t>
      </w:r>
      <w:hyperlink r:id="rId20" w:history="1">
        <w:r w:rsidRPr="00EF7DFD">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F7DFD">
        <w:rPr>
          <w:rFonts w:ascii="Arial" w:eastAsia="Times New Roman" w:hAnsi="Arial" w:cs="Arial"/>
          <w:color w:val="2D2D2D"/>
          <w:spacing w:val="2"/>
          <w:sz w:val="21"/>
          <w:szCs w:val="21"/>
        </w:rPr>
        <w:t>)</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Г.Онищенко</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Зарегистрировано</w:t>
      </w:r>
      <w:r w:rsidRPr="00EF7DFD">
        <w:rPr>
          <w:rFonts w:ascii="Arial" w:eastAsia="Times New Roman" w:hAnsi="Arial" w:cs="Arial"/>
          <w:color w:val="2D2D2D"/>
          <w:spacing w:val="2"/>
          <w:sz w:val="21"/>
          <w:szCs w:val="21"/>
        </w:rPr>
        <w:br/>
        <w:t>в Министерстве юстиции</w:t>
      </w:r>
      <w:r w:rsidRPr="00EF7DFD">
        <w:rPr>
          <w:rFonts w:ascii="Arial" w:eastAsia="Times New Roman" w:hAnsi="Arial" w:cs="Arial"/>
          <w:color w:val="2D2D2D"/>
          <w:spacing w:val="2"/>
          <w:sz w:val="21"/>
          <w:szCs w:val="21"/>
        </w:rPr>
        <w:br/>
        <w:t>Российской Федерации</w:t>
      </w:r>
      <w:r w:rsidRPr="00EF7DFD">
        <w:rPr>
          <w:rFonts w:ascii="Arial" w:eastAsia="Times New Roman" w:hAnsi="Arial" w:cs="Arial"/>
          <w:color w:val="2D2D2D"/>
          <w:spacing w:val="2"/>
          <w:sz w:val="21"/>
          <w:szCs w:val="21"/>
        </w:rPr>
        <w:br/>
        <w:t>7 августа 2008 года,</w:t>
      </w:r>
      <w:r w:rsidRPr="00EF7DFD">
        <w:rPr>
          <w:rFonts w:ascii="Arial" w:eastAsia="Times New Roman" w:hAnsi="Arial" w:cs="Arial"/>
          <w:color w:val="2D2D2D"/>
          <w:spacing w:val="2"/>
          <w:sz w:val="21"/>
          <w:szCs w:val="21"/>
        </w:rPr>
        <w:br/>
        <w:t>регистрационный N 12085</w:t>
      </w:r>
    </w:p>
    <w:p w:rsidR="00EF7DFD" w:rsidRPr="00EF7DFD" w:rsidRDefault="00EF7DFD" w:rsidP="00EF7DF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EF7DFD" w:rsidRPr="00EF7DFD" w:rsidRDefault="00EF7DFD" w:rsidP="00EF7DFD">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Приложение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УТВЕРЖДЕНЫ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lastRenderedPageBreak/>
        <w:t>постановлением</w:t>
      </w:r>
      <w:r w:rsidRPr="00EF7DFD">
        <w:rPr>
          <w:rFonts w:ascii="Arial" w:eastAsia="Times New Roman" w:hAnsi="Arial" w:cs="Arial"/>
          <w:color w:val="2D2D2D"/>
          <w:spacing w:val="2"/>
          <w:sz w:val="21"/>
          <w:szCs w:val="21"/>
        </w:rPr>
        <w:br/>
        <w:t>Главного государственного</w:t>
      </w:r>
      <w:r w:rsidRPr="00EF7DFD">
        <w:rPr>
          <w:rFonts w:ascii="Arial" w:eastAsia="Times New Roman" w:hAnsi="Arial" w:cs="Arial"/>
          <w:color w:val="2D2D2D"/>
          <w:spacing w:val="2"/>
          <w:sz w:val="21"/>
          <w:szCs w:val="21"/>
        </w:rPr>
        <w:br/>
        <w:t>санитарного врача</w:t>
      </w:r>
      <w:r w:rsidRPr="00EF7DFD">
        <w:rPr>
          <w:rFonts w:ascii="Arial" w:eastAsia="Times New Roman" w:hAnsi="Arial" w:cs="Arial"/>
          <w:color w:val="2D2D2D"/>
          <w:spacing w:val="2"/>
          <w:sz w:val="21"/>
          <w:szCs w:val="21"/>
        </w:rPr>
        <w:br/>
        <w:t>Российской Федерации</w:t>
      </w:r>
      <w:r w:rsidRPr="00EF7DFD">
        <w:rPr>
          <w:rFonts w:ascii="Arial" w:eastAsia="Times New Roman" w:hAnsi="Arial" w:cs="Arial"/>
          <w:color w:val="2D2D2D"/>
          <w:spacing w:val="2"/>
          <w:sz w:val="21"/>
          <w:szCs w:val="21"/>
        </w:rPr>
        <w:br/>
        <w:t>от 23 июля 2008 года N 45</w:t>
      </w:r>
    </w:p>
    <w:p w:rsidR="00EF7DFD" w:rsidRPr="00EF7DFD" w:rsidRDefault="00EF7DFD" w:rsidP="00EF7DFD">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br/>
      </w:r>
      <w:r w:rsidRPr="00EF7DFD">
        <w:rPr>
          <w:rFonts w:ascii="Arial" w:eastAsia="Times New Roman" w:hAnsi="Arial" w:cs="Arial"/>
          <w:color w:val="3C3C3C"/>
          <w:spacing w:val="2"/>
          <w:sz w:val="31"/>
          <w:szCs w:val="31"/>
        </w:rPr>
        <w:br/>
        <w:t>САНИТАРНО-ЭПИДЕМИОЛОГИЧЕСКИЕ ТРЕБОВАНИЯ</w:t>
      </w:r>
      <w:r w:rsidRPr="00EF7DFD">
        <w:rPr>
          <w:rFonts w:ascii="Arial" w:eastAsia="Times New Roman" w:hAnsi="Arial" w:cs="Arial"/>
          <w:color w:val="3C3C3C"/>
          <w:spacing w:val="2"/>
          <w:sz w:val="31"/>
          <w:szCs w:val="31"/>
        </w:rPr>
        <w:br/>
        <w:t>к организации питания обучающихся в общеобразовательных учреждениях,</w:t>
      </w:r>
      <w:r w:rsidRPr="00EF7DFD">
        <w:rPr>
          <w:rFonts w:ascii="Arial" w:eastAsia="Times New Roman" w:hAnsi="Arial" w:cs="Arial"/>
          <w:color w:val="3C3C3C"/>
          <w:spacing w:val="2"/>
          <w:sz w:val="31"/>
          <w:szCs w:val="31"/>
        </w:rPr>
        <w:br/>
        <w:t> учреждениях начального и среднего профессионального образования</w:t>
      </w:r>
    </w:p>
    <w:p w:rsidR="00EF7DFD" w:rsidRPr="00EF7DFD" w:rsidRDefault="00EF7DFD" w:rsidP="00EF7DFD">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(с изменениями на 25 марта 2019 года)</w:t>
      </w:r>
    </w:p>
    <w:p w:rsidR="00EF7DFD" w:rsidRPr="00EF7DFD" w:rsidRDefault="00EF7DFD" w:rsidP="00EF7DFD">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Санитарно-эпидемиологические правила и нормативы</w:t>
      </w:r>
    </w:p>
    <w:p w:rsidR="00EF7DFD" w:rsidRPr="00EF7DFD" w:rsidRDefault="00EF7DFD" w:rsidP="00EF7DFD">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EF7DFD">
        <w:rPr>
          <w:rFonts w:ascii="Arial" w:eastAsia="Times New Roman" w:hAnsi="Arial" w:cs="Arial"/>
          <w:color w:val="3C3C3C"/>
          <w:spacing w:val="2"/>
          <w:sz w:val="31"/>
          <w:szCs w:val="31"/>
        </w:rPr>
        <w:t>СанПиН 2.4.5.2409-08</w:t>
      </w:r>
    </w:p>
    <w:p w:rsidR="00EF7DFD" w:rsidRPr="00EF7DFD" w:rsidRDefault="00EF7DFD" w:rsidP="00EF7DFD">
      <w:pPr>
        <w:shd w:val="clear" w:color="auto" w:fill="FFFFFF"/>
        <w:spacing w:after="0" w:line="315" w:lineRule="atLeast"/>
        <w:jc w:val="center"/>
        <w:textAlignment w:val="baseline"/>
        <w:rPr>
          <w:rFonts w:ascii="Arial" w:eastAsia="Times New Roman" w:hAnsi="Arial" w:cs="Arial"/>
          <w:color w:val="2D2D2D"/>
          <w:spacing w:val="2"/>
          <w:sz w:val="21"/>
          <w:szCs w:val="21"/>
        </w:rPr>
      </w:pP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I. Общие положения и область применения</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1.1. Настоящие санитарно-эпидемиологические правила и нормативы (далее - санитарные правила) разработаны в соответствии с </w:t>
      </w:r>
      <w:hyperlink r:id="rId21" w:history="1">
        <w:r w:rsidRPr="00EF7DFD">
          <w:rPr>
            <w:rFonts w:ascii="Arial" w:eastAsia="Times New Roman" w:hAnsi="Arial" w:cs="Arial"/>
            <w:color w:val="00466E"/>
            <w:spacing w:val="2"/>
            <w:sz w:val="21"/>
            <w:u w:val="single"/>
          </w:rPr>
          <w:t>Федеральным законом от 30.03.99 N 52-ФЗ "О санитарно-эпидемиологическом благополучии населения"</w:t>
        </w:r>
      </w:hyperlink>
      <w:r w:rsidRPr="00EF7DFD">
        <w:rPr>
          <w:rFonts w:ascii="Arial" w:eastAsia="Times New Roman" w:hAnsi="Arial" w:cs="Arial"/>
          <w:color w:val="2D2D2D"/>
          <w:spacing w:val="2"/>
          <w:sz w:val="21"/>
          <w:szCs w:val="21"/>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2.2. Организациями общественного питания образовательных учреждений, для обслуживания обучающихся, могут быть:</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буфеты-раздаточные, осуществляющие реализацию готовых блюд, кулинарных, мучных кондитерских и булочных изделий.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размещение на первом этаже складских помещений для пищевых продуктов, производственных и административно-бытовых помещений;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два помещения овощного цеха (для первичной и вторичной обработки овощей) в составе производственных помещений;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lastRenderedPageBreak/>
        <w:t>- навесы над входами и загрузочными платформами;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воздушно-тепловые завесы над проемами дверей;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III. Требования к санитарно-техническому обеспечению организаций общественного питания образовательных учреждений</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w:t>
      </w:r>
      <w:r w:rsidRPr="00EF7DFD">
        <w:rPr>
          <w:rFonts w:ascii="Arial" w:eastAsia="Times New Roman" w:hAnsi="Arial" w:cs="Arial"/>
          <w:color w:val="2D2D2D"/>
          <w:spacing w:val="2"/>
          <w:sz w:val="21"/>
          <w:szCs w:val="21"/>
        </w:rPr>
        <w:lastRenderedPageBreak/>
        <w:t>горячего водоснабжения.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IV. Требования к оборудованию, инвентарю, посуде и таре</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xml:space="preserve">Производственные, складские и административно-бытовые помещения рекомендуется </w:t>
      </w:r>
      <w:r w:rsidRPr="00EF7DFD">
        <w:rPr>
          <w:rFonts w:ascii="Arial" w:eastAsia="Times New Roman" w:hAnsi="Arial" w:cs="Arial"/>
          <w:color w:val="2D2D2D"/>
          <w:spacing w:val="2"/>
          <w:sz w:val="21"/>
          <w:szCs w:val="21"/>
        </w:rPr>
        <w:lastRenderedPageBreak/>
        <w:t>оснащать оборудованием в соответствии с приложением 1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4.2. При оснащении производственных помещений следует отдавать предпочтение современному холодильному и технологическому оборудованию.</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4.3. Все установленное в производственных помещениях технологическое и холодильное оборудование должно находиться в исправном состоянии.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холодильное оборудование с маркировкой: "гастрономия", "молочные продукты", "мясо, птица", "рыба", "фрукты, овощи", "яйцо" и т.п.;</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разделочный инвентарь (разделочные доски и ножи) с маркировкой: "СМ", "СК", "СР", "СО", "ВМ", "ВР", "ВК" - вареные куры, "ВО", "Г", "З", "X", "сельдь";</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4.11. Для порционирования блюд используют инвентарь с мерной меткой объема в литрах и миллилитрах.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V. Требования к санитарному состоянию и содержанию помещений и мытью посуды</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5.4. Мытье кухонной посуды должно быть предусмотрено отдельно от столовой посуды.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Для дозирования моющих и обеззараживающих средств используют мерные емкости.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5.8. При мытье кухонной посуды в двухсекционных ваннах должен соблюдаться следующий порядок:</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механическое удаление остатков пищи;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мытье щетками в воде при температуре не ниже 45°С и с добавлением моющих средств;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ополаскивание горячей проточной водой с температурой не ниже 65°С;</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просушивание в опрокинутом виде на решетчатых полках и стеллажах.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5.9. Мытье столовой посуды на специализированных моечных машинах проводят в соответствии с инструкциями по их эксплуатации.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5.10. При мытье столовой посуды ручным способом в трехсекционных ваннах должен соблюдаться следующий порядок:</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механическое удаление остатков пищи;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мытье в воде с добавлением моющих средств в первой секции ванны при температуре не ниже 45°С;</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мытье во второй секции ванны в воде с температурой не ниже 45°С и добавлением моющих средств в количестве в 2 раза меньше, чем в первой секции ванны;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просушивание посуды на решетках, полках, стеллажах (на ребре).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w:t>
      </w:r>
      <w:r w:rsidRPr="00EF7DFD">
        <w:rPr>
          <w:rFonts w:ascii="Arial" w:eastAsia="Times New Roman" w:hAnsi="Arial" w:cs="Arial"/>
          <w:color w:val="2D2D2D"/>
          <w:spacing w:val="2"/>
          <w:sz w:val="21"/>
          <w:szCs w:val="21"/>
        </w:rPr>
        <w:lastRenderedPageBreak/>
        <w:t>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Для мытья посуды не допускается использование мочалок, а также губчатого материала, качественная обработка которого не возможна.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Пищевые отходы не допускается выносить через раздаточные или производственные помещения пищеблока.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Для предупреждения залета насекомых следует проводить засетчивание оконных и дверных проемов в помещениях столовой.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5.24. Не допускается проведение дератизационных и дезинсекционных работ непосредственно персоналом образовательного учреждения.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VI. Требования к организации здорового питания и формированию примерного меню</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6.6. Примерное меню разрабатывается с учетом сезонности, необходимого количества основных пищевых веществ и требуемой калорийности суточного рациона, </w:t>
      </w:r>
      <w:r w:rsidRPr="00EF7DFD">
        <w:rPr>
          <w:rFonts w:ascii="Arial" w:eastAsia="Times New Roman" w:hAnsi="Arial" w:cs="Arial"/>
          <w:color w:val="2D2D2D"/>
          <w:spacing w:val="2"/>
          <w:sz w:val="21"/>
          <w:szCs w:val="21"/>
        </w:rPr>
        <w:lastRenderedPageBreak/>
        <w:t>дифференцированного по возрастным группам обучающихся (7-11 и 12-18 лет).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Интервалы между приемами пищи не должны превышать 3,5-4 часов.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6.13. В примерном меню не допускается повторение одних и тех же блюд или кулинарных изделий в один и тот же день или в последующие 2-3 дня.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Pr="00EF7DFD">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F7DFD">
        <w:rPr>
          <w:rFonts w:ascii="Arial" w:eastAsia="Times New Roman" w:hAnsi="Arial" w:cs="Arial"/>
          <w:color w:val="2D2D2D"/>
          <w:spacing w:val="2"/>
          <w:sz w:val="21"/>
          <w:szCs w:val="21"/>
        </w:rPr>
        <w:t>5%, при условии, что средний процент пищевой ценности за неделю будет соответствовать вышеперечисленным требованиям по каждому приему пищи.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6.18. Завтрак должен состоять из закуски, горячего блюда и горячего напитка, рекомендуется включать овощи и фрукты.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6.34. Не допускается замена горячего питания выдачей продуктов в потребительской таре.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VII. Организация обслуживания обучающихся горячим питанием</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VIII. Требования к условиям и технологии изготовления кулинарной продукции</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8.9. Для обработки сырой птицы выделяют отдельные столы, разделочный и производственный инвентарь.</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lastRenderedPageBreak/>
        <w:br/>
        <w:t>Обработка яиц проводится при условии полного их погружения в раствор в следующем порядке: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I - обработка в 1-2% теплом растворе кальцинированной соды;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II - обработка в 0,5% растворе хлорамина или других разрешенных в установленном порядке дезинфицирующих средств;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III - ополаскивание проточной водой в течение не менее 5 минут с последующим выкладыванием в чистую промаркированную посуду.</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8.15. Крупы не должны содержать посторонних примесей. Перед использованием крупы промывают проточной водой.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8.16. Индивидуальную упаковку консервированных продуктов промывают проточной водой и протирают ветошью.</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EF7DFD">
        <w:rPr>
          <w:rFonts w:ascii="Arial" w:eastAsia="Times New Roman" w:hAnsi="Arial" w:cs="Arial"/>
          <w:color w:val="2D2D2D"/>
          <w:spacing w:val="2"/>
          <w:sz w:val="21"/>
          <w:szCs w:val="21"/>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F7DFD">
        <w:rPr>
          <w:rFonts w:ascii="Arial" w:eastAsia="Times New Roman" w:hAnsi="Arial" w:cs="Arial"/>
          <w:color w:val="2D2D2D"/>
          <w:spacing w:val="2"/>
          <w:sz w:val="21"/>
          <w:szCs w:val="21"/>
        </w:rPr>
        <w:t>2°С.</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Не допускается реализация быстрозамороженных блюд после установленного производителем продукции срока годности.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w:t>
      </w:r>
      <w:r w:rsidRPr="00EF7DFD">
        <w:rPr>
          <w:rFonts w:ascii="Arial" w:eastAsia="Times New Roman" w:hAnsi="Arial" w:cs="Arial"/>
          <w:color w:val="2D2D2D"/>
          <w:spacing w:val="2"/>
          <w:sz w:val="21"/>
          <w:szCs w:val="21"/>
        </w:rPr>
        <w:lastRenderedPageBreak/>
        <w:t>смазывания жиром (маслом).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порционированное для первых блюд мясо может до раздачи храниться в бульоне на горячей плите или мармите (не более 1 часа);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 перемешивании ингредиентов, входящих в состав блюд, необходимо пользоваться кухонным инвентарем, не касаясь продукта руками;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 изготовлении картофельного (овощного) пюре следует использовать механическое оборудование;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яйцо варят в течение 10 минут после закипания воды;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яйцо рекомендуется использовать для приготовления блюд из яиц, а также в качестве компонента в составе блюд;</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EF7DFD">
        <w:rPr>
          <w:rFonts w:ascii="Arial" w:eastAsia="Times New Roman" w:hAnsi="Arial" w:cs="Arial"/>
          <w:color w:val="2D2D2D"/>
          <w:spacing w:val="2"/>
          <w:sz w:val="21"/>
          <w:szCs w:val="21"/>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F7DFD">
        <w:rPr>
          <w:rFonts w:ascii="Arial" w:eastAsia="Times New Roman" w:hAnsi="Arial" w:cs="Arial"/>
          <w:color w:val="2D2D2D"/>
          <w:spacing w:val="2"/>
          <w:sz w:val="21"/>
          <w:szCs w:val="21"/>
        </w:rPr>
        <w:t>2°С;</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вареные колбасы, сардельки и сосиски варят не менее 5 минут после закипания;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гарниры из риса и макаронных изделий варят в большом объеме воды (в соотношении не менее 1:6) без последующей промывки;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салаты заправляют непосредственно перед раздачей.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8.25. Холодные закуски должны выставляться в порционированном виде в охлаждаемый прилавок-витрину и реализовываться в течение одного часа.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8.26. Готовые к употреблению блюда из сырых овощей могут храниться в холодильнике при температуре 4</w:t>
      </w:r>
      <w:r w:rsidRPr="00EF7DFD">
        <w:rPr>
          <w:rFonts w:ascii="Arial" w:eastAsia="Times New Roman" w:hAnsi="Arial" w:cs="Arial"/>
          <w:color w:val="2D2D2D"/>
          <w:spacing w:val="2"/>
          <w:sz w:val="21"/>
          <w:szCs w:val="21"/>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F7DFD">
        <w:rPr>
          <w:rFonts w:ascii="Arial" w:eastAsia="Times New Roman" w:hAnsi="Arial" w:cs="Arial"/>
          <w:color w:val="2D2D2D"/>
          <w:spacing w:val="2"/>
          <w:sz w:val="21"/>
          <w:szCs w:val="21"/>
        </w:rPr>
        <w:t>2°С не более 30 минут.</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8.27. Свежую зелень закладывают в блюда во время раздачи.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EF7DFD">
        <w:rPr>
          <w:rFonts w:ascii="Arial" w:eastAsia="Times New Roman" w:hAnsi="Arial" w:cs="Arial"/>
          <w:color w:val="2D2D2D"/>
          <w:spacing w:val="2"/>
          <w:sz w:val="21"/>
          <w:szCs w:val="21"/>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EF7DFD">
        <w:rPr>
          <w:rFonts w:ascii="Arial" w:eastAsia="Times New Roman" w:hAnsi="Arial" w:cs="Arial"/>
          <w:color w:val="2D2D2D"/>
          <w:spacing w:val="2"/>
          <w:sz w:val="21"/>
          <w:szCs w:val="21"/>
        </w:rPr>
        <w:t>2°С. Хранение заправленных салатов не допускается.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Использование сметаны и майонеза для заправки салатов не допускается. Уксус в рецептурах блюд подлежит замене на лимонную кислоту.</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IX. Требования к профилактике витаминной и микроэлементной недостаточности</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xml:space="preserve">При приготовлении блюд и кулинарных изделий должна использоваться соль поваренная </w:t>
      </w:r>
      <w:r w:rsidRPr="00EF7DFD">
        <w:rPr>
          <w:rFonts w:ascii="Arial" w:eastAsia="Times New Roman" w:hAnsi="Arial" w:cs="Arial"/>
          <w:color w:val="2D2D2D"/>
          <w:spacing w:val="2"/>
          <w:sz w:val="21"/>
          <w:szCs w:val="21"/>
        </w:rPr>
        <w:lastRenderedPageBreak/>
        <w:t>пищевая йодированная.</w:t>
      </w:r>
      <w:r w:rsidRPr="00EF7DFD">
        <w:rPr>
          <w:rFonts w:ascii="Arial" w:eastAsia="Times New Roman" w:hAnsi="Arial" w:cs="Arial"/>
          <w:color w:val="2D2D2D"/>
          <w:spacing w:val="2"/>
          <w:sz w:val="21"/>
          <w:szCs w:val="21"/>
        </w:rPr>
        <w:br/>
        <w:t>(Абзац дополнительно включен с 1 января 2020 года </w:t>
      </w:r>
      <w:hyperlink r:id="rId22" w:history="1">
        <w:r w:rsidRPr="00EF7DFD">
          <w:rPr>
            <w:rFonts w:ascii="Arial" w:eastAsia="Times New Roman" w:hAnsi="Arial" w:cs="Arial"/>
            <w:color w:val="00466E"/>
            <w:spacing w:val="2"/>
            <w:sz w:val="21"/>
            <w:u w:val="single"/>
          </w:rPr>
          <w:t>постановлением Главного государственного санитарного врача Российской Федерации от 25 марта 2019 года N 6</w:t>
        </w:r>
      </w:hyperlink>
      <w:r w:rsidRPr="00EF7DFD">
        <w:rPr>
          <w:rFonts w:ascii="Arial" w:eastAsia="Times New Roman" w:hAnsi="Arial" w:cs="Arial"/>
          <w:color w:val="2D2D2D"/>
          <w:spacing w:val="2"/>
          <w:sz w:val="21"/>
          <w:szCs w:val="21"/>
        </w:rPr>
        <w:t>)</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9.4. Витаминизация блюд проводится под контролем медицинского работника (при его отсутствии иным ответственным лицом).</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Подогрев витаминизированной пищи не допускается.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Витаминизация третьих блюд осуществляется в соответствии с указаниями по применению премиксов.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Инстантные витаминные напитки готовят в соответствии с прилагаемыми инструкциями непосредственно перед раздачей.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9.6. Замена витаминизации блюд выдачей поливитаминных препаратов в виде драже, таблетки, пастилки и других форм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X. Требования к организации питьевого режима</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XI. Требования к организации питания в малокомплектных образовательных учреждениях</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XII. Требования к условиям труда персонала</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lastRenderedPageBreak/>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12.5. Уровни шума в производственных помещениях не должны превышать гигиенические нормативы для организаций общественного питания.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13.1. В столовой должны быть созданы условия для соблюдения персоналом правил личной гигиены.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13.4. В базовых организациях питания необходимо организовывать централизованную стирку специальной санитарной одежды для персонала.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13.5. Работники столовой обязаны:</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приходить на работу в чистой одежде и обуви;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оставлять верхнюю одежду, головной убор, личные вещи в бытовой комнате;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тщательно мыть руки с мылом перед началом работы, после посещения туалета, а также перед каждой сменой вида деятельности;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коротко стричь ногти;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работать в специальной чистой санитарной одежде, менять ее по мере загрязнения; волосы убирать под колпак или косынку;</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не выходить на улицу и не посещать туалет в специальной санитарной одежде;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не принимать пищу и не курить на рабочем месте.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13.6. В гардеробных личные вещи и обувь персонала должны храниться раздельно от санитарной одежды (в разных шкафах).</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w:t>
      </w:r>
      <w:r w:rsidRPr="00EF7DFD">
        <w:rPr>
          <w:rFonts w:ascii="Arial" w:eastAsia="Times New Roman" w:hAnsi="Arial" w:cs="Arial"/>
          <w:color w:val="2D2D2D"/>
          <w:spacing w:val="2"/>
          <w:sz w:val="21"/>
          <w:szCs w:val="21"/>
        </w:rPr>
        <w:lastRenderedPageBreak/>
        <w:t>рекомендуется проводить в соответствии с национальным календарем прививок.</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13.11. Столовую необходимо обеспечить аптечкой для оказания первой медицинской помощи.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XIV. Требования к соблюдению санитарных правил и нормативов</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14.1. Руководитель образовательного учреждения является ответственным лицом за организацию и полноту охвата обучающихся горячим питанием.</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наличие в каждой организации настоящих санитарных правил;</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выполнение требований санитарных правил всеми работниками предприятия;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должное санитарное состояние нецентрализованных источников водоснабжения при их наличии и качество воды в них;</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организацию производственного контроля, включающего лабораторно-инструментальные исследования;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прием на работу лиц, имеющих допуск по состоянию здоровья, прошедших профессиональную, гигиеническую подготовку и аттестацию;</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наличие личных медицинских книжек на каждого работника;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своевременное прохождение предварительных при поступлении и периодических медицинских обследований всеми работниками;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организацию курсовой гигиенической подготовки и переподготовки персонала по программе гигиенического обучения не реже 1 раза в 2 года;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lastRenderedPageBreak/>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организацию регулярной централизованной стирки и починки санитарной одежды;</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 исправную работу технологического, холодильного и другого оборудования предприятия;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проведение мероприятий по дезинфекции, дезинсекции и дератизации;</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наличие аптечек для оказания первой медицинской помощи и их своевременное пополнение;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 организацию санитарно-просветительной работы с персоналом путем проведения семинаров, бесед, лекций.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lastRenderedPageBreak/>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EF7DFD">
        <w:rPr>
          <w:rFonts w:ascii="Arial" w:eastAsia="Times New Roman" w:hAnsi="Arial" w:cs="Arial"/>
          <w:color w:val="2D2D2D"/>
          <w:spacing w:val="2"/>
          <w:sz w:val="21"/>
          <w:szCs w:val="21"/>
        </w:rPr>
        <w:br/>
      </w:r>
    </w:p>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EF7DFD" w:rsidRPr="00EF7DFD" w:rsidRDefault="00EF7DFD" w:rsidP="00EF7DFD">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Приложение 1</w:t>
      </w:r>
      <w:r w:rsidRPr="00EF7DFD">
        <w:rPr>
          <w:rFonts w:ascii="Arial" w:eastAsia="Times New Roman" w:hAnsi="Arial" w:cs="Arial"/>
          <w:color w:val="2D2D2D"/>
          <w:spacing w:val="2"/>
          <w:sz w:val="21"/>
          <w:szCs w:val="21"/>
        </w:rPr>
        <w:br/>
        <w:t>к СанПиН 2.4.5.2409-08</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3409"/>
        <w:gridCol w:w="5946"/>
      </w:tblGrid>
      <w:tr w:rsidR="00EF7DFD" w:rsidRPr="00EF7DFD" w:rsidTr="00EF7DFD">
        <w:trPr>
          <w:trHeight w:val="15"/>
        </w:trPr>
        <w:tc>
          <w:tcPr>
            <w:tcW w:w="3696"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6653"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Наименование производственного помещения</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Оборудование</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Склады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Стеллажи, подтоварники, среднетемпературные и низкотемпературные холодильные шкафы (при необходимости)</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Овощной цех (первичной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Овощной цех (вторичной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 xml:space="preserve">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w:t>
            </w:r>
            <w:r w:rsidRPr="00EF7DFD">
              <w:rPr>
                <w:rFonts w:ascii="Times New Roman" w:eastAsia="Times New Roman" w:hAnsi="Times New Roman" w:cs="Times New Roman"/>
                <w:color w:val="2D2D2D"/>
                <w:sz w:val="21"/>
                <w:szCs w:val="21"/>
              </w:rPr>
              <w:lastRenderedPageBreak/>
              <w:t>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lastRenderedPageBreak/>
              <w:t>Холодный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Мясо-рыбный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EF7DFD">
              <w:rPr>
                <w:rFonts w:ascii="Times New Roman" w:eastAsia="Times New Roman" w:hAnsi="Times New Roman" w:cs="Times New Roman"/>
                <w:color w:val="2D2D2D"/>
                <w:sz w:val="21"/>
                <w:szCs w:val="21"/>
              </w:rPr>
              <w:br/>
              <w:t>В базовых предприятиях питания предусматривается наличие фаршемешалки и котлетоформовочного автомата</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Помещение для обработки яиц</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Производственный стол, три моечных ванны (емкости), емкость для обработанного яйца,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Мучной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Доготовочный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Помещение для нарезки хлеба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Производственный стол, хлеборезательная машина, шкаф для хранения хлеба,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Горячий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Раздаточная зона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Мармиты для первых, вторых и третьих блюд и холодильным прилавком (витриной, секцией)</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Моечная для мытья столовой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lastRenderedPageBreak/>
              <w:t>Моечная кухонной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Производственный стол, две моечные ванны, стеллаж,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Моечная тары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Двухсекционная моечная ванна</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Производственное помещение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Посудомоечная буфета-раздаточной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EF7DFD" w:rsidRPr="00EF7DFD" w:rsidTr="00EF7DF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Комната приема пищи</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Производственный стол, электроплита, холодильник, шкаф, моечная ванна, раковина для мытья рук</w:t>
            </w:r>
          </w:p>
        </w:tc>
      </w:tr>
    </w:tbl>
    <w:p w:rsidR="00EF7DFD" w:rsidRPr="00EF7DFD" w:rsidRDefault="00EF7DFD" w:rsidP="00EF7DF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EF7DFD">
        <w:rPr>
          <w:rFonts w:ascii="Arial" w:eastAsia="Times New Roman" w:hAnsi="Arial" w:cs="Arial"/>
          <w:color w:val="4C4C4C"/>
          <w:spacing w:val="2"/>
          <w:sz w:val="29"/>
          <w:szCs w:val="29"/>
        </w:rPr>
        <w:t>Приложение 2. Рекомендуемая форма составления примерного меню и пищевой ценности приготовляемых блюд</w:t>
      </w:r>
    </w:p>
    <w:p w:rsidR="00EF7DFD" w:rsidRPr="00EF7DFD" w:rsidRDefault="00EF7DFD" w:rsidP="00EF7DFD">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t>Приложение 2</w:t>
      </w:r>
      <w:r w:rsidRPr="00EF7DFD">
        <w:rPr>
          <w:rFonts w:ascii="Arial" w:eastAsia="Times New Roman" w:hAnsi="Arial" w:cs="Arial"/>
          <w:color w:val="2D2D2D"/>
          <w:spacing w:val="2"/>
          <w:sz w:val="21"/>
          <w:szCs w:val="21"/>
        </w:rPr>
        <w:br/>
        <w:t>к СанПиН 2.4.5.2409-08</w:t>
      </w:r>
    </w:p>
    <w:p w:rsidR="00EF7DFD" w:rsidRPr="00EF7DFD" w:rsidRDefault="00EF7DFD" w:rsidP="00EF7DFD">
      <w:pPr>
        <w:shd w:val="clear" w:color="auto" w:fill="FFFFFF"/>
        <w:spacing w:after="0" w:line="315" w:lineRule="atLeast"/>
        <w:textAlignment w:val="baseline"/>
        <w:rPr>
          <w:rFonts w:ascii="Arial" w:eastAsia="Times New Roman" w:hAnsi="Arial" w:cs="Arial"/>
          <w:color w:val="2D2D2D"/>
          <w:spacing w:val="2"/>
          <w:sz w:val="21"/>
          <w:szCs w:val="21"/>
        </w:rPr>
      </w:pP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b/>
          <w:bCs/>
          <w:color w:val="2D2D2D"/>
          <w:spacing w:val="2"/>
          <w:sz w:val="21"/>
          <w:szCs w:val="21"/>
        </w:rPr>
        <w:t>День</w:t>
      </w:r>
      <w:r w:rsidRPr="00EF7DFD">
        <w:rPr>
          <w:rFonts w:ascii="Arial" w:eastAsia="Times New Roman" w:hAnsi="Arial" w:cs="Arial"/>
          <w:color w:val="2D2D2D"/>
          <w:spacing w:val="2"/>
          <w:sz w:val="21"/>
          <w:szCs w:val="21"/>
        </w:rPr>
        <w:t>: понедельник</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b/>
          <w:bCs/>
          <w:color w:val="2D2D2D"/>
          <w:spacing w:val="2"/>
          <w:sz w:val="21"/>
          <w:szCs w:val="21"/>
        </w:rPr>
        <w:t>Неделя</w:t>
      </w:r>
      <w:r w:rsidRPr="00EF7DFD">
        <w:rPr>
          <w:rFonts w:ascii="Arial" w:eastAsia="Times New Roman" w:hAnsi="Arial" w:cs="Arial"/>
          <w:color w:val="2D2D2D"/>
          <w:spacing w:val="2"/>
          <w:sz w:val="21"/>
          <w:szCs w:val="21"/>
        </w:rPr>
        <w:t>: первая</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b/>
          <w:bCs/>
          <w:color w:val="2D2D2D"/>
          <w:spacing w:val="2"/>
          <w:sz w:val="21"/>
          <w:szCs w:val="21"/>
        </w:rPr>
        <w:t>Сезон</w:t>
      </w:r>
      <w:r w:rsidRPr="00EF7DFD">
        <w:rPr>
          <w:rFonts w:ascii="Arial" w:eastAsia="Times New Roman" w:hAnsi="Arial" w:cs="Arial"/>
          <w:color w:val="2D2D2D"/>
          <w:spacing w:val="2"/>
          <w:sz w:val="21"/>
          <w:szCs w:val="21"/>
        </w:rPr>
        <w:t>: осенне-зимний</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r w:rsidRPr="00EF7DFD">
        <w:rPr>
          <w:rFonts w:ascii="Arial" w:eastAsia="Times New Roman" w:hAnsi="Arial" w:cs="Arial"/>
          <w:b/>
          <w:bCs/>
          <w:color w:val="2D2D2D"/>
          <w:spacing w:val="2"/>
          <w:sz w:val="21"/>
          <w:szCs w:val="21"/>
        </w:rPr>
        <w:t>Возрастная</w:t>
      </w:r>
      <w:r w:rsidRPr="00EF7DFD">
        <w:rPr>
          <w:rFonts w:ascii="Arial" w:eastAsia="Times New Roman" w:hAnsi="Arial" w:cs="Arial"/>
          <w:color w:val="2D2D2D"/>
          <w:spacing w:val="2"/>
          <w:sz w:val="21"/>
          <w:szCs w:val="21"/>
        </w:rPr>
        <w:t> </w:t>
      </w:r>
      <w:r w:rsidRPr="00EF7DFD">
        <w:rPr>
          <w:rFonts w:ascii="Arial" w:eastAsia="Times New Roman" w:hAnsi="Arial" w:cs="Arial"/>
          <w:b/>
          <w:bCs/>
          <w:color w:val="2D2D2D"/>
          <w:spacing w:val="2"/>
          <w:sz w:val="21"/>
          <w:szCs w:val="21"/>
        </w:rPr>
        <w:t>категория</w:t>
      </w:r>
      <w:r w:rsidRPr="00EF7DFD">
        <w:rPr>
          <w:rFonts w:ascii="Arial" w:eastAsia="Times New Roman" w:hAnsi="Arial" w:cs="Arial"/>
          <w:color w:val="2D2D2D"/>
          <w:spacing w:val="2"/>
          <w:sz w:val="21"/>
          <w:szCs w:val="21"/>
        </w:rPr>
        <w:t>: 12 лет и старше</w:t>
      </w:r>
      <w:r w:rsidRPr="00EF7DFD">
        <w:rPr>
          <w:rFonts w:ascii="Arial" w:eastAsia="Times New Roman" w:hAnsi="Arial" w:cs="Arial"/>
          <w:color w:val="2D2D2D"/>
          <w:spacing w:val="2"/>
          <w:sz w:val="21"/>
          <w:szCs w:val="21"/>
        </w:rPr>
        <w:br/>
      </w:r>
      <w:r w:rsidRPr="00EF7DFD">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646"/>
        <w:gridCol w:w="1511"/>
        <w:gridCol w:w="928"/>
        <w:gridCol w:w="413"/>
        <w:gridCol w:w="478"/>
        <w:gridCol w:w="440"/>
        <w:gridCol w:w="1077"/>
        <w:gridCol w:w="559"/>
        <w:gridCol w:w="433"/>
        <w:gridCol w:w="443"/>
        <w:gridCol w:w="421"/>
        <w:gridCol w:w="521"/>
        <w:gridCol w:w="410"/>
        <w:gridCol w:w="577"/>
        <w:gridCol w:w="498"/>
      </w:tblGrid>
      <w:tr w:rsidR="00EF7DFD" w:rsidRPr="00EF7DFD" w:rsidTr="00EF7DFD">
        <w:trPr>
          <w:trHeight w:val="15"/>
        </w:trPr>
        <w:tc>
          <w:tcPr>
            <w:tcW w:w="739"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2218"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1109"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370"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1478"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739"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739"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c>
          <w:tcPr>
            <w:tcW w:w="554" w:type="dxa"/>
            <w:hideMark/>
          </w:tcPr>
          <w:p w:rsidR="00EF7DFD" w:rsidRPr="00EF7DFD" w:rsidRDefault="00EF7DFD" w:rsidP="00EF7DFD">
            <w:pPr>
              <w:spacing w:after="0" w:line="240" w:lineRule="auto"/>
              <w:rPr>
                <w:rFonts w:ascii="Times New Roman" w:eastAsia="Times New Roman" w:hAnsi="Times New Roman" w:cs="Times New Roman"/>
                <w:sz w:val="2"/>
                <w:szCs w:val="24"/>
              </w:rPr>
            </w:pPr>
          </w:p>
        </w:tc>
      </w:tr>
      <w:tr w:rsidR="00EF7DFD" w:rsidRPr="00EF7DFD" w:rsidTr="00EF7DFD">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N рец.</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Прием пищи, наименование блюда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Масса порции</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Пищевые вещества (г)</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Энерге-</w:t>
            </w:r>
            <w:r w:rsidRPr="00EF7DFD">
              <w:rPr>
                <w:rFonts w:ascii="Times New Roman" w:eastAsia="Times New Roman" w:hAnsi="Times New Roman" w:cs="Times New Roman"/>
                <w:color w:val="2D2D2D"/>
                <w:sz w:val="21"/>
                <w:szCs w:val="21"/>
              </w:rPr>
              <w:br/>
              <w:t>тическая ценность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Витамины (мг)</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Минеральные вещества (мг)</w:t>
            </w:r>
          </w:p>
        </w:tc>
      </w:tr>
      <w:tr w:rsidR="00EF7DFD" w:rsidRPr="00EF7DFD" w:rsidTr="00EF7DFD">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240" w:lineRule="auto"/>
              <w:rPr>
                <w:rFonts w:ascii="Times New Roman" w:eastAsia="Times New Roman" w:hAnsi="Times New Roman" w:cs="Times New Roman"/>
                <w:sz w:val="24"/>
                <w:szCs w:val="24"/>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240" w:lineRule="auto"/>
              <w:rPr>
                <w:rFonts w:ascii="Times New Roman" w:eastAsia="Times New Roman" w:hAnsi="Times New Roman" w:cs="Times New Roman"/>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Б</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У</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(ккал)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В</w:t>
            </w:r>
            <w:r w:rsidRPr="00EF7DFD">
              <w:rPr>
                <w:rFonts w:ascii="Times New Roman" w:eastAsia="Times New Roman" w:hAnsi="Times New Roman" w:cs="Times New Roman"/>
                <w:color w:val="2D2D2D"/>
                <w:sz w:val="21"/>
                <w:szCs w:val="21"/>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
              </w:pic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Са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Мg</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Ре</w:t>
            </w:r>
          </w:p>
        </w:tc>
      </w:tr>
      <w:tr w:rsidR="00EF7DFD" w:rsidRPr="00EF7DFD" w:rsidTr="00EF7DFD">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3</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4</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5</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7DFD" w:rsidRPr="00EF7DFD" w:rsidRDefault="00EF7DFD" w:rsidP="00EF7DFD">
            <w:pPr>
              <w:spacing w:after="0" w:line="315" w:lineRule="atLeast"/>
              <w:jc w:val="center"/>
              <w:textAlignment w:val="baseline"/>
              <w:rPr>
                <w:rFonts w:ascii="Times New Roman" w:eastAsia="Times New Roman" w:hAnsi="Times New Roman" w:cs="Times New Roman"/>
                <w:color w:val="2D2D2D"/>
                <w:sz w:val="21"/>
                <w:szCs w:val="21"/>
              </w:rPr>
            </w:pPr>
            <w:r w:rsidRPr="00EF7DFD">
              <w:rPr>
                <w:rFonts w:ascii="Times New Roman" w:eastAsia="Times New Roman" w:hAnsi="Times New Roman" w:cs="Times New Roman"/>
                <w:color w:val="2D2D2D"/>
                <w:sz w:val="21"/>
                <w:szCs w:val="21"/>
              </w:rPr>
              <w:t>6</w:t>
            </w: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c>
          <w:tcPr>
            <w:tcW w:w="0" w:type="auto"/>
            <w:hideMark/>
          </w:tcPr>
          <w:p w:rsidR="00EF7DFD" w:rsidRPr="00EF7DFD" w:rsidRDefault="00EF7DFD" w:rsidP="00EF7DFD">
            <w:pPr>
              <w:spacing w:after="0" w:line="240" w:lineRule="auto"/>
              <w:rPr>
                <w:rFonts w:ascii="Times New Roman" w:eastAsia="Times New Roman" w:hAnsi="Times New Roman" w:cs="Times New Roman"/>
                <w:sz w:val="20"/>
                <w:szCs w:val="20"/>
              </w:rPr>
            </w:pPr>
          </w:p>
        </w:tc>
      </w:tr>
    </w:tbl>
    <w:p w:rsidR="00EF7DFD" w:rsidRPr="00EF7DFD" w:rsidRDefault="00EF7DFD" w:rsidP="00EF7DFD">
      <w:pPr>
        <w:shd w:val="clear" w:color="auto" w:fill="53535B"/>
        <w:spacing w:after="0" w:line="240" w:lineRule="auto"/>
        <w:jc w:val="center"/>
        <w:textAlignment w:val="baseline"/>
        <w:outlineLvl w:val="2"/>
        <w:rPr>
          <w:rFonts w:ascii="Arial" w:eastAsia="Times New Roman" w:hAnsi="Arial" w:cs="Arial"/>
          <w:color w:val="FFFFFF"/>
          <w:spacing w:val="2"/>
          <w:sz w:val="25"/>
          <w:szCs w:val="25"/>
        </w:rPr>
      </w:pPr>
      <w:r w:rsidRPr="00EF7DFD">
        <w:rPr>
          <w:rFonts w:ascii="Arial" w:eastAsia="Times New Roman" w:hAnsi="Arial" w:cs="Arial"/>
          <w:color w:val="FFFFFF"/>
          <w:spacing w:val="2"/>
          <w:sz w:val="25"/>
          <w:szCs w:val="25"/>
        </w:rPr>
        <w:t>Доступ к полной версии этого документа ограничен</w:t>
      </w:r>
    </w:p>
    <w:p w:rsidR="00EA1C63" w:rsidRDefault="00EA1C63"/>
    <w:sectPr w:rsidR="00EA1C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7DFD"/>
    <w:rsid w:val="00EA1C63"/>
    <w:rsid w:val="00EF7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7D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7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F7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DF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7DF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F7DFD"/>
    <w:rPr>
      <w:rFonts w:ascii="Times New Roman" w:eastAsia="Times New Roman" w:hAnsi="Times New Roman" w:cs="Times New Roman"/>
      <w:b/>
      <w:bCs/>
      <w:sz w:val="27"/>
      <w:szCs w:val="27"/>
    </w:rPr>
  </w:style>
  <w:style w:type="paragraph" w:customStyle="1" w:styleId="formattext">
    <w:name w:val="formattext"/>
    <w:basedOn w:val="a"/>
    <w:rsid w:val="00EF7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EF7DF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F7DFD"/>
    <w:rPr>
      <w:color w:val="0000FF"/>
      <w:u w:val="single"/>
    </w:rPr>
  </w:style>
  <w:style w:type="character" w:styleId="a4">
    <w:name w:val="FollowedHyperlink"/>
    <w:basedOn w:val="a0"/>
    <w:uiPriority w:val="99"/>
    <w:semiHidden/>
    <w:unhideWhenUsed/>
    <w:rsid w:val="00EF7DFD"/>
    <w:rPr>
      <w:color w:val="800080"/>
      <w:u w:val="single"/>
    </w:rPr>
  </w:style>
</w:styles>
</file>

<file path=word/webSettings.xml><?xml version="1.0" encoding="utf-8"?>
<w:webSettings xmlns:r="http://schemas.openxmlformats.org/officeDocument/2006/relationships" xmlns:w="http://schemas.openxmlformats.org/wordprocessingml/2006/main">
  <w:divs>
    <w:div w:id="856233938">
      <w:bodyDiv w:val="1"/>
      <w:marLeft w:val="0"/>
      <w:marRight w:val="0"/>
      <w:marTop w:val="0"/>
      <w:marBottom w:val="0"/>
      <w:divBdr>
        <w:top w:val="none" w:sz="0" w:space="0" w:color="auto"/>
        <w:left w:val="none" w:sz="0" w:space="0" w:color="auto"/>
        <w:bottom w:val="none" w:sz="0" w:space="0" w:color="auto"/>
        <w:right w:val="none" w:sz="0" w:space="0" w:color="auto"/>
      </w:divBdr>
      <w:divsChild>
        <w:div w:id="95098318">
          <w:marLeft w:val="0"/>
          <w:marRight w:val="0"/>
          <w:marTop w:val="0"/>
          <w:marBottom w:val="0"/>
          <w:divBdr>
            <w:top w:val="none" w:sz="0" w:space="0" w:color="auto"/>
            <w:left w:val="none" w:sz="0" w:space="0" w:color="auto"/>
            <w:bottom w:val="none" w:sz="0" w:space="0" w:color="auto"/>
            <w:right w:val="none" w:sz="0" w:space="0" w:color="auto"/>
          </w:divBdr>
          <w:divsChild>
            <w:div w:id="1959024865">
              <w:marLeft w:val="0"/>
              <w:marRight w:val="0"/>
              <w:marTop w:val="0"/>
              <w:marBottom w:val="0"/>
              <w:divBdr>
                <w:top w:val="none" w:sz="0" w:space="0" w:color="auto"/>
                <w:left w:val="none" w:sz="0" w:space="0" w:color="auto"/>
                <w:bottom w:val="none" w:sz="0" w:space="0" w:color="auto"/>
                <w:right w:val="none" w:sz="0" w:space="0" w:color="auto"/>
              </w:divBdr>
            </w:div>
            <w:div w:id="1606693932">
              <w:marLeft w:val="0"/>
              <w:marRight w:val="0"/>
              <w:marTop w:val="0"/>
              <w:marBottom w:val="0"/>
              <w:divBdr>
                <w:top w:val="inset" w:sz="2" w:space="0" w:color="auto"/>
                <w:left w:val="inset" w:sz="2" w:space="1" w:color="auto"/>
                <w:bottom w:val="inset" w:sz="2" w:space="0" w:color="auto"/>
                <w:right w:val="inset" w:sz="2" w:space="1" w:color="auto"/>
              </w:divBdr>
            </w:div>
          </w:divsChild>
        </w:div>
        <w:div w:id="1405883168">
          <w:marLeft w:val="0"/>
          <w:marRight w:val="0"/>
          <w:marTop w:val="0"/>
          <w:marBottom w:val="0"/>
          <w:divBdr>
            <w:top w:val="none" w:sz="0" w:space="0" w:color="auto"/>
            <w:left w:val="none" w:sz="0" w:space="0" w:color="auto"/>
            <w:bottom w:val="none" w:sz="0" w:space="0" w:color="auto"/>
            <w:right w:val="none" w:sz="0" w:space="0" w:color="auto"/>
          </w:divBdr>
          <w:divsChild>
            <w:div w:id="1628467503">
              <w:marLeft w:val="0"/>
              <w:marRight w:val="0"/>
              <w:marTop w:val="0"/>
              <w:marBottom w:val="0"/>
              <w:divBdr>
                <w:top w:val="none" w:sz="0" w:space="0" w:color="auto"/>
                <w:left w:val="none" w:sz="0" w:space="0" w:color="auto"/>
                <w:bottom w:val="none" w:sz="0" w:space="0" w:color="auto"/>
                <w:right w:val="none" w:sz="0" w:space="0" w:color="auto"/>
              </w:divBdr>
              <w:divsChild>
                <w:div w:id="1311980177">
                  <w:marLeft w:val="0"/>
                  <w:marRight w:val="0"/>
                  <w:marTop w:val="0"/>
                  <w:marBottom w:val="0"/>
                  <w:divBdr>
                    <w:top w:val="none" w:sz="0" w:space="0" w:color="auto"/>
                    <w:left w:val="none" w:sz="0" w:space="0" w:color="auto"/>
                    <w:bottom w:val="none" w:sz="0" w:space="0" w:color="auto"/>
                    <w:right w:val="none" w:sz="0" w:space="0" w:color="auto"/>
                  </w:divBdr>
                  <w:divsChild>
                    <w:div w:id="2610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11236</Words>
  <Characters>64050</Characters>
  <Application>Microsoft Office Word</Application>
  <DocSecurity>0</DocSecurity>
  <Lines>533</Lines>
  <Paragraphs>150</Paragraphs>
  <ScaleCrop>false</ScaleCrop>
  <Company>SPecialiST RePack</Company>
  <LinksUpToDate>false</LinksUpToDate>
  <CharactersWithSpaces>75136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2020-09-02T06:13:00Z</dcterms:created>
  <dcterms:modified xsi:type="dcterms:W3CDTF">2020-09-02T06:13:00Z</dcterms:modified>
</cp:coreProperties>
</file>