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7" w:rsidRPr="007D2C17" w:rsidRDefault="007D2C17" w:rsidP="007D2C17">
      <w:pPr>
        <w:shd w:val="clear" w:color="auto" w:fill="FFFFFF"/>
        <w:spacing w:line="234" w:lineRule="atLeast"/>
        <w:rPr>
          <w:rFonts w:ascii="Arial" w:eastAsia="Times New Roman" w:hAnsi="Arial" w:cs="Arial"/>
          <w:color w:val="8C8C8C"/>
          <w:sz w:val="18"/>
          <w:szCs w:val="18"/>
        </w:rPr>
      </w:pPr>
    </w:p>
    <w:p w:rsidR="007D2C17" w:rsidRPr="007D2C17" w:rsidRDefault="007D2C17" w:rsidP="007D2C17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</w:pPr>
      <w:r w:rsidRPr="007D2C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  <w:t>Таблица 2. Ассортиментный перечень продукции общественного питания, напитков и сопутствующих товаров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100115"/>
      <w:bookmarkEnd w:id="0"/>
      <w:r w:rsidRPr="007D2C17">
        <w:rPr>
          <w:rFonts w:ascii="Arial" w:eastAsia="Times New Roman" w:hAnsi="Arial" w:cs="Arial"/>
          <w:color w:val="000000"/>
          <w:sz w:val="23"/>
          <w:szCs w:val="23"/>
        </w:rPr>
        <w:t>Таблица 2 - Ассортиментный перечень продукции общественного питания, напитков и сопутствующих товаров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0"/>
        <w:gridCol w:w="6775"/>
      </w:tblGrid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1" w:name="100116"/>
            <w:bookmarkEnd w:id="1"/>
            <w:r w:rsidRPr="007D2C1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Наименование предприятия (объекта)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" w:name="100117"/>
            <w:bookmarkEnd w:id="2"/>
            <w:r w:rsidRPr="007D2C17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Ассортиментный перечень продукции общественного питания, напитков, сопутствующих товаров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" w:name="100118"/>
            <w:bookmarkEnd w:id="3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Ресторан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" w:name="100119"/>
            <w:bookmarkEnd w:id="4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Оригинальные, изысканные, заказные и фирменные блюда, десерты и напитки собственного производства, блюда национальных (этнических) кухонь с учетом концепции и специализации предприятия.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Широкий выбор алкогольных и безалкогольных напитков.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Сопутствующие товары: табачные изделия, фирменные сувениры, печатная продукция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" w:name="100120"/>
            <w:bookmarkEnd w:id="5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Кафе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" w:name="100121"/>
            <w:bookmarkEnd w:id="6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Блюда, десерты и напитки собственного производства, в том числе фирменные, национальные, из полуфабрикатов промышленного изготовления, с учетом специализации предприятия.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Неширокий выбор алкогольных и безалкогольных напитков.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Сопутствующие товары: табачные изделия, фирменные сувениры, печатная продукция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" w:name="100122"/>
            <w:bookmarkEnd w:id="7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Бар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8" w:name="100123"/>
            <w:bookmarkEnd w:id="8"/>
            <w:proofErr w:type="gramStart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Смешанные напитки, коктейли собственного производства, закуски, десерты, в т.ч. фирменные, горячие блюда, из полуфабрикатов промышленного изготовления, с учетом специализации предприятия.</w:t>
            </w:r>
            <w:proofErr w:type="gramEnd"/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Широкий выбор алкогольных и безалкогольных напитков (для неспециализированных баров).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Сопутствующие товары: табачные изделия, фирменные сувениры, печатная продукция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" w:name="100124"/>
            <w:bookmarkEnd w:id="9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Столовая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0" w:name="100125"/>
            <w:bookmarkEnd w:id="10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Разнообразный по дням недели ассортимент блюд и изделий, покупных продтоваров, с учетом специфики обслуживаемых контингентов потребителей и рационов питания.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Свободный выбор блюд или скомплектованные рационы питания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1" w:name="100126"/>
            <w:bookmarkEnd w:id="11"/>
            <w:r w:rsidRPr="007D2C17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Предприятие быстрого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" w:name="100127"/>
            <w:bookmarkEnd w:id="12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Узкий ассортимент блюд и кулинарных изделий несложного изготовления из различных полуфабрикатов высокой степени готовности и промышленного изготовления и (или) из полуфабрикатов высокой степени готовности определенного вида (мясные, рыбные, из птицы и т.п.).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Выбор безалкогольных напитков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3" w:name="100128"/>
            <w:bookmarkEnd w:id="13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Закусочная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" w:name="100129"/>
            <w:bookmarkEnd w:id="14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Ограниченный ассортимент блюд, изделий, несложного изготовления, из сырья и полуфабрикатов и (или) из определенного вида сырья и полуфабрикатов, в т.ч. полуфабрикатов промышленного изготовления.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Выбор безалкогольных и алкогольных напитков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" w:name="100130"/>
            <w:bookmarkEnd w:id="15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Кафетерий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6" w:name="100131"/>
            <w:bookmarkEnd w:id="16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Ограниченный ассортимент в основном холодных блюд несложного изготовления из полуфабрикатов высокой степени готовности, в т.ч. промышленного изготовления, горячих и холодных напитков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7" w:name="100132"/>
            <w:bookmarkEnd w:id="17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Буфет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" w:name="100133"/>
            <w:bookmarkEnd w:id="18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Ограниченный ассортимент блюд, изделий, напитков несложного изготовления, из полуфабрикатов и готовых изделий промышленного изготовления.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Покупные товары и напитки</w:t>
            </w:r>
          </w:p>
        </w:tc>
      </w:tr>
      <w:tr w:rsidR="007D2C17" w:rsidRPr="007D2C17" w:rsidTr="007D2C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9" w:name="100134"/>
            <w:bookmarkEnd w:id="19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Магазин (отдел кулинарии)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C17" w:rsidRPr="007D2C17" w:rsidRDefault="007D2C17" w:rsidP="007D2C17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0" w:name="100135"/>
            <w:bookmarkEnd w:id="20"/>
            <w:r w:rsidRPr="007D2C17">
              <w:rPr>
                <w:rFonts w:ascii="Arial" w:eastAsia="Times New Roman" w:hAnsi="Arial" w:cs="Arial"/>
                <w:sz w:val="23"/>
                <w:szCs w:val="23"/>
              </w:rPr>
              <w:t>Разнообразный ассортимент продукции (кулинарные изделия, полуфабрикаты, мучные и кондитерские изделия) с учетом месторасположения и обслуживаемых контингентов.</w:t>
            </w:r>
          </w:p>
          <w:p w:rsidR="007D2C17" w:rsidRPr="007D2C17" w:rsidRDefault="007D2C17" w:rsidP="007D2C17">
            <w:pPr>
              <w:spacing w:after="30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r w:rsidRPr="007D2C17">
              <w:rPr>
                <w:rFonts w:ascii="Arial" w:eastAsia="Times New Roman" w:hAnsi="Arial" w:cs="Arial"/>
                <w:sz w:val="23"/>
                <w:szCs w:val="23"/>
              </w:rPr>
              <w:t>Покупные товары и напитки</w:t>
            </w:r>
          </w:p>
        </w:tc>
      </w:tr>
    </w:tbl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1" w:name="100136"/>
      <w:bookmarkEnd w:id="21"/>
      <w:r w:rsidRPr="007D2C17">
        <w:rPr>
          <w:rFonts w:ascii="Arial" w:eastAsia="Times New Roman" w:hAnsi="Arial" w:cs="Arial"/>
          <w:color w:val="000000"/>
          <w:sz w:val="23"/>
          <w:szCs w:val="23"/>
        </w:rPr>
        <w:t>5.16. Предприятие (объект) общественного питания самостоятельно определяет перечень оказываемых услуг в сфере общественного питания. К дополнительным услугам относят: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2" w:name="100137"/>
      <w:bookmarkEnd w:id="22"/>
      <w:r w:rsidRPr="007D2C17">
        <w:rPr>
          <w:rFonts w:ascii="Arial" w:eastAsia="Times New Roman" w:hAnsi="Arial" w:cs="Arial"/>
          <w:color w:val="000000"/>
          <w:sz w:val="23"/>
          <w:szCs w:val="23"/>
        </w:rPr>
        <w:t xml:space="preserve">- услуги по организации и проведению </w:t>
      </w:r>
      <w:proofErr w:type="spellStart"/>
      <w:r w:rsidRPr="007D2C17">
        <w:rPr>
          <w:rFonts w:ascii="Arial" w:eastAsia="Times New Roman" w:hAnsi="Arial" w:cs="Arial"/>
          <w:color w:val="000000"/>
          <w:sz w:val="23"/>
          <w:szCs w:val="23"/>
        </w:rPr>
        <w:t>кейтеринга</w:t>
      </w:r>
      <w:proofErr w:type="spellEnd"/>
      <w:r w:rsidRPr="007D2C17">
        <w:rPr>
          <w:rFonts w:ascii="Arial" w:eastAsia="Times New Roman" w:hAnsi="Arial" w:cs="Arial"/>
          <w:color w:val="000000"/>
          <w:sz w:val="23"/>
          <w:szCs w:val="23"/>
        </w:rPr>
        <w:t>, в т.ч. по доставке продукции по заказам потребителей и выездное обслуживание;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3" w:name="100138"/>
      <w:bookmarkEnd w:id="23"/>
      <w:r w:rsidRPr="007D2C17">
        <w:rPr>
          <w:rFonts w:ascii="Arial" w:eastAsia="Times New Roman" w:hAnsi="Arial" w:cs="Arial"/>
          <w:color w:val="000000"/>
          <w:sz w:val="23"/>
          <w:szCs w:val="23"/>
        </w:rPr>
        <w:t>- организация музыкального и развлекательного (анимационного) обслуживания;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4" w:name="100139"/>
      <w:bookmarkEnd w:id="24"/>
      <w:r w:rsidRPr="007D2C17">
        <w:rPr>
          <w:rFonts w:ascii="Arial" w:eastAsia="Times New Roman" w:hAnsi="Arial" w:cs="Arial"/>
          <w:color w:val="000000"/>
          <w:sz w:val="23"/>
          <w:szCs w:val="23"/>
        </w:rPr>
        <w:t>- банкетное обслуживание, в т.ч. специальных мероприятий;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5" w:name="100140"/>
      <w:bookmarkEnd w:id="25"/>
      <w:r w:rsidRPr="007D2C17">
        <w:rPr>
          <w:rFonts w:ascii="Arial" w:eastAsia="Times New Roman" w:hAnsi="Arial" w:cs="Arial"/>
          <w:color w:val="000000"/>
          <w:sz w:val="23"/>
          <w:szCs w:val="23"/>
        </w:rPr>
        <w:t>информационно-консультационные (консалтинговые) услуги;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6" w:name="100141"/>
      <w:bookmarkEnd w:id="26"/>
      <w:r w:rsidRPr="007D2C17">
        <w:rPr>
          <w:rFonts w:ascii="Arial" w:eastAsia="Times New Roman" w:hAnsi="Arial" w:cs="Arial"/>
          <w:color w:val="000000"/>
          <w:sz w:val="23"/>
          <w:szCs w:val="23"/>
        </w:rPr>
        <w:t>вызов такси по заказу (просьбе) потребителей;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7" w:name="100142"/>
      <w:bookmarkEnd w:id="27"/>
      <w:r w:rsidRPr="007D2C17">
        <w:rPr>
          <w:rFonts w:ascii="Arial" w:eastAsia="Times New Roman" w:hAnsi="Arial" w:cs="Arial"/>
          <w:color w:val="000000"/>
          <w:sz w:val="23"/>
          <w:szCs w:val="23"/>
        </w:rPr>
        <w:t>парковка или охраняемая стоянка автомобиля на территории предприятия (объекта).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8" w:name="100143"/>
      <w:bookmarkEnd w:id="28"/>
      <w:r w:rsidRPr="007D2C17">
        <w:rPr>
          <w:rFonts w:ascii="Arial" w:eastAsia="Times New Roman" w:hAnsi="Arial" w:cs="Arial"/>
          <w:color w:val="000000"/>
          <w:sz w:val="23"/>
          <w:szCs w:val="23"/>
        </w:rPr>
        <w:t>5.17. Предприятие (объект) общественного питания может устанавливать правила поведения для потребителей, не противоречащие нормативным правовым актам и нормативным правовым документам, действующим на территории государства, принявшего стандарт (ограничение курения, запрещение нахождения потребителей в верхней одежде и другие).</w:t>
      </w:r>
    </w:p>
    <w:p w:rsidR="007D2C17" w:rsidRPr="007D2C17" w:rsidRDefault="007D2C17" w:rsidP="007D2C17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9" w:name="100144"/>
      <w:bookmarkEnd w:id="29"/>
      <w:r w:rsidRPr="007D2C17">
        <w:rPr>
          <w:rFonts w:ascii="Arial" w:eastAsia="Times New Roman" w:hAnsi="Arial" w:cs="Arial"/>
          <w:color w:val="000000"/>
          <w:sz w:val="23"/>
          <w:szCs w:val="23"/>
        </w:rPr>
        <w:t>5.18. Минимальные общие требования к предприятиям (объектам) общественного питания различных типов приведены в </w:t>
      </w:r>
      <w:hyperlink r:id="rId4" w:history="1">
        <w:r w:rsidRPr="007D2C17">
          <w:rPr>
            <w:rFonts w:ascii="Arial" w:eastAsia="Times New Roman" w:hAnsi="Arial" w:cs="Arial"/>
            <w:color w:val="8859A8"/>
            <w:sz w:val="23"/>
            <w:u w:val="single"/>
          </w:rPr>
          <w:t>таблице Б</w:t>
        </w:r>
        <w:proofErr w:type="gramStart"/>
        <w:r w:rsidRPr="007D2C17">
          <w:rPr>
            <w:rFonts w:ascii="Arial" w:eastAsia="Times New Roman" w:hAnsi="Arial" w:cs="Arial"/>
            <w:color w:val="8859A8"/>
            <w:sz w:val="23"/>
            <w:u w:val="single"/>
          </w:rPr>
          <w:t>1</w:t>
        </w:r>
        <w:proofErr w:type="gramEnd"/>
      </w:hyperlink>
    </w:p>
    <w:p w:rsidR="00F1517D" w:rsidRDefault="00F1517D"/>
    <w:sectPr w:rsidR="00F1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C17"/>
    <w:rsid w:val="007D2C17"/>
    <w:rsid w:val="00F1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C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D2C17"/>
    <w:rPr>
      <w:color w:val="0000FF"/>
      <w:u w:val="single"/>
    </w:rPr>
  </w:style>
  <w:style w:type="paragraph" w:customStyle="1" w:styleId="pboth">
    <w:name w:val="pboth"/>
    <w:basedOn w:val="a"/>
    <w:rsid w:val="007D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7D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123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386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gost-30389-2013-mezhgosudarstvennyi-standart-uslugi-obshchestvennogo-pitaniia/prilozhenie-b/tablitsa-b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2020-09-04T07:24:00Z</dcterms:created>
  <dcterms:modified xsi:type="dcterms:W3CDTF">2020-09-04T07:25:00Z</dcterms:modified>
</cp:coreProperties>
</file>